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61EDA">
            <w:pPr>
              <w:pStyle w:val="ConsPlusTitlePage"/>
              <w:rPr>
                <w:sz w:val="20"/>
                <w:szCs w:val="20"/>
              </w:rPr>
            </w:pPr>
            <w:bookmarkStart w:id="0" w:name="_GoBack"/>
            <w:bookmarkEnd w:id="0"/>
            <w:r>
              <w:rPr>
                <w:noProof/>
                <w:position w:val="-61"/>
                <w:sz w:val="20"/>
                <w:szCs w:val="20"/>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27F02">
            <w:pPr>
              <w:pStyle w:val="ConsPlusTitlePage"/>
              <w:jc w:val="center"/>
              <w:rPr>
                <w:sz w:val="48"/>
                <w:szCs w:val="48"/>
              </w:rPr>
            </w:pPr>
            <w:r>
              <w:rPr>
                <w:sz w:val="48"/>
                <w:szCs w:val="48"/>
              </w:rPr>
              <w:t>Приказ Минприроды России от 20.09.2019 N 639</w:t>
            </w:r>
            <w:r>
              <w:rPr>
                <w:sz w:val="48"/>
                <w:szCs w:val="48"/>
              </w:rPr>
              <w:br/>
              <w:t>"Об утверждении Правил подготовки технических проектов разработки месторождений углеводородного сырья"</w:t>
            </w:r>
            <w:r>
              <w:rPr>
                <w:sz w:val="48"/>
                <w:szCs w:val="48"/>
              </w:rPr>
              <w:br/>
              <w:t>(Зарегистрировано в Минюсте России 02.10.2019 N 56103)</w:t>
            </w:r>
          </w:p>
        </w:tc>
      </w:tr>
      <w:tr w:rsidR="00000000">
        <w:trPr>
          <w:trHeight w:hRule="exact" w:val="3031"/>
        </w:trPr>
        <w:tc>
          <w:tcPr>
            <w:tcW w:w="10716" w:type="dxa"/>
            <w:vAlign w:val="center"/>
          </w:tcPr>
          <w:p w:rsidR="00000000" w:rsidRDefault="00827F0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10.03.2020</w:t>
            </w:r>
            <w:r>
              <w:rPr>
                <w:sz w:val="28"/>
                <w:szCs w:val="28"/>
              </w:rPr>
              <w:br/>
              <w:t> </w:t>
            </w:r>
          </w:p>
        </w:tc>
      </w:tr>
    </w:tbl>
    <w:p w:rsidR="00000000" w:rsidRDefault="00827F0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27F02">
      <w:pPr>
        <w:pStyle w:val="ConsPlusNormal"/>
        <w:jc w:val="both"/>
        <w:outlineLvl w:val="0"/>
      </w:pPr>
    </w:p>
    <w:p w:rsidR="00000000" w:rsidRDefault="00827F02">
      <w:pPr>
        <w:pStyle w:val="ConsPlusNormal"/>
        <w:outlineLvl w:val="0"/>
      </w:pPr>
      <w:r>
        <w:t>Зарегистрировано в Минюсте России 2 октября 2019 г. N 56103</w:t>
      </w:r>
    </w:p>
    <w:p w:rsidR="00000000" w:rsidRDefault="00827F02">
      <w:pPr>
        <w:pStyle w:val="ConsPlusNormal"/>
        <w:pBdr>
          <w:top w:val="single" w:sz="6" w:space="0" w:color="auto"/>
        </w:pBdr>
        <w:spacing w:before="100" w:after="100"/>
        <w:jc w:val="both"/>
        <w:rPr>
          <w:sz w:val="2"/>
          <w:szCs w:val="2"/>
        </w:rPr>
      </w:pPr>
    </w:p>
    <w:p w:rsidR="00000000" w:rsidRDefault="00827F02">
      <w:pPr>
        <w:pStyle w:val="ConsPlusNormal"/>
        <w:jc w:val="both"/>
      </w:pPr>
    </w:p>
    <w:p w:rsidR="00000000" w:rsidRDefault="00827F02">
      <w:pPr>
        <w:pStyle w:val="ConsPlusTitle"/>
        <w:jc w:val="center"/>
      </w:pPr>
      <w:r>
        <w:t>МИНИСТЕРСТВО ПРИРОДНЫХ РЕСУРСОВ И ЭКОЛОГИИ</w:t>
      </w:r>
    </w:p>
    <w:p w:rsidR="00000000" w:rsidRDefault="00827F02">
      <w:pPr>
        <w:pStyle w:val="ConsPlusTitle"/>
        <w:jc w:val="center"/>
      </w:pPr>
      <w:r>
        <w:t>РОССИЙСКОЙ ФЕДЕРАЦИИ</w:t>
      </w:r>
    </w:p>
    <w:p w:rsidR="00000000" w:rsidRDefault="00827F02">
      <w:pPr>
        <w:pStyle w:val="ConsPlusTitle"/>
        <w:jc w:val="center"/>
      </w:pPr>
    </w:p>
    <w:p w:rsidR="00000000" w:rsidRDefault="00827F02">
      <w:pPr>
        <w:pStyle w:val="ConsPlusTitle"/>
        <w:jc w:val="center"/>
      </w:pPr>
      <w:r>
        <w:t>ПРИКАЗ</w:t>
      </w:r>
    </w:p>
    <w:p w:rsidR="00000000" w:rsidRDefault="00827F02">
      <w:pPr>
        <w:pStyle w:val="ConsPlusTitle"/>
        <w:jc w:val="center"/>
      </w:pPr>
      <w:r>
        <w:t>от 20 сентября 2019 г. N 639</w:t>
      </w:r>
    </w:p>
    <w:p w:rsidR="00000000" w:rsidRDefault="00827F02">
      <w:pPr>
        <w:pStyle w:val="ConsPlusTitle"/>
        <w:jc w:val="center"/>
      </w:pPr>
    </w:p>
    <w:p w:rsidR="00000000" w:rsidRDefault="00827F02">
      <w:pPr>
        <w:pStyle w:val="ConsPlusTitle"/>
        <w:jc w:val="center"/>
      </w:pPr>
      <w:r>
        <w:t>ОБ УТВЕРЖДЕНИИ ПРАВИЛ</w:t>
      </w:r>
    </w:p>
    <w:p w:rsidR="00000000" w:rsidRDefault="00827F02">
      <w:pPr>
        <w:pStyle w:val="ConsPlusTitle"/>
        <w:jc w:val="center"/>
      </w:pPr>
      <w:r>
        <w:t>ПОДГОТОВКИ ТЕХНИЧЕСКИХ ПРОЕКТОВ РАЗРАБОТКИ МЕСТОРОЖДЕНИЙ</w:t>
      </w:r>
    </w:p>
    <w:p w:rsidR="00000000" w:rsidRDefault="00827F02">
      <w:pPr>
        <w:pStyle w:val="ConsPlusTitle"/>
        <w:jc w:val="center"/>
      </w:pPr>
      <w:r>
        <w:t>УГЛЕВОДОРОДНОГО СЫРЬЯ</w:t>
      </w:r>
    </w:p>
    <w:p w:rsidR="00000000" w:rsidRDefault="00827F02">
      <w:pPr>
        <w:pStyle w:val="ConsPlusNormal"/>
        <w:jc w:val="both"/>
      </w:pPr>
    </w:p>
    <w:p w:rsidR="00000000" w:rsidRDefault="00827F02">
      <w:pPr>
        <w:pStyle w:val="ConsPlusNormal"/>
        <w:ind w:firstLine="540"/>
        <w:jc w:val="both"/>
      </w:pPr>
      <w:r>
        <w:t>В соответствии с Законом Российской Федерации от 21 февраля 1992 г. N 2395-1 "О недрах" (Ведомости Съезда народных депутатов</w:t>
      </w:r>
      <w:r>
        <w:t xml:space="preserve">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w:t>
      </w:r>
      <w:r>
        <w:t>03, N 23, ст. 2174; 2004, N 27, ст. 2711; N 35, ст. 3607; 2006, N 17, ст. 1778; N 44, ст. 4538; 2007, N 27, ст. 3213; N 49, ст. 6056; 2008, N 18, ст. 1941; N 29, ст. 3418; N 29, ст. 3420; N 30, ст. 3616; 2009, N 1, ст. 17; N 29, ст. 3601; N 52, ст. 6450; 2</w:t>
      </w:r>
      <w:r>
        <w:t>010, N 21, ст. 2527; N 31, ст. 4155; 2011, N 15, ст. 2018; N 15, ст. 2025; N 30, ст. 4567; N 30, ст. 4570; N 30, ст. 4572; N 30, ст. 4590; N 48, ст. 6732; N 49, ст. 7042; N 50, ст. 7343; N 50, ст. 7359; 2012, N 25, ст. 3264; N 31, ст. 4322; N 53, ст. 7648;</w:t>
      </w:r>
      <w:r>
        <w:t xml:space="preserve"> 2013, N 19, ст. 2312; N 30, ст. 4060; N 30, ст. 4061; N 52, ст. 6961; N 52, ст. 6973; 2014, N 26, ст. 3377; N 30, ст. 4261; N 30, ст. 4262; N 48, ст. 6647; 2015, N 1, ст. 11; N 1, ст. 12; N 1, ст. 52; N 27, ст. 3996; N 29, ст. 4350; N 29 ст. 4359; 2016, N</w:t>
      </w:r>
      <w:r>
        <w:t xml:space="preserve"> 15, ст. 2066; N 27, ст. 4212; 2017, N 31, ст. 4737; N 40, ст. 5750; 2018, N 23, ст. 3229; N 32, ст. 5135), </w:t>
      </w:r>
      <w:hyperlink r:id="rId9" w:history="1">
        <w:r>
          <w:rPr>
            <w:color w:val="0000FF"/>
          </w:rPr>
          <w:t>Положением</w:t>
        </w:r>
      </w:hyperlink>
      <w:r>
        <w:t xml:space="preserve"> о Министерстве природных ресу</w:t>
      </w:r>
      <w:r>
        <w:t>рсов и экологии Российской Федерации, утвержденным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w:t>
      </w:r>
      <w:r>
        <w:t xml:space="preserve">, ст. 4816; N 38, ст. 5564; N 39, ст. 5658; N 49, ст. 6904; 2017, N 42, ст. 6163; 2018, N 26, ст. 3866; N 27, ст. 4077; N 30, ст. 4735; N 45, ст. 6949; N 46, ст. 7056; N 52, ст. 8274; 2019, N 19, ст. 2301; N 24, ст. 3095; N 29, ст. 4027; N 32, ст. 4723), </w:t>
      </w:r>
      <w:hyperlink r:id="rId10"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w:t>
      </w:r>
      <w:r>
        <w:t>ание законодательства Российской Федерации, 2004, N 26, ст. 2669; 2006, N 25, ст. 2723; 2008, N 22, ст. 2581; N 42, ст. 4825; N 46, ст. 5337; 2009, N 6, ст. 738; N 33, ст. 4081; N 38, ст. 4489; 2010, N 26, ст. 3350; 2011, N 14, ст. 1935; 2013, N 10, ст. 10</w:t>
      </w:r>
      <w:r>
        <w:t>27; N 28, ст. 3832; N 45, ст. 5822; 2014, N 2, ст. 123; N 9, ст. 922; 2015, N 2, ст. 491; 2016, N 2, ст. 325; N 2, ст. 351; N 13, ст. 1829; N 28, ст. 4741; N 29, ст. 4816), приказываю:</w:t>
      </w:r>
    </w:p>
    <w:p w:rsidR="00000000" w:rsidRDefault="00827F02">
      <w:pPr>
        <w:pStyle w:val="ConsPlusNormal"/>
        <w:spacing w:before="240"/>
        <w:ind w:firstLine="540"/>
        <w:jc w:val="both"/>
      </w:pPr>
      <w:r>
        <w:t xml:space="preserve">1. Утвердить прилагаемые </w:t>
      </w:r>
      <w:hyperlink w:anchor="Par35" w:tooltip="ПРАВИЛА" w:history="1">
        <w:r>
          <w:rPr>
            <w:color w:val="0000FF"/>
          </w:rPr>
          <w:t>Правила</w:t>
        </w:r>
      </w:hyperlink>
      <w:r>
        <w:t xml:space="preserve"> подготовки технических проектов разработки месторождений углеводородного сырья (далее - Правила).</w:t>
      </w:r>
    </w:p>
    <w:p w:rsidR="00000000" w:rsidRDefault="00827F02">
      <w:pPr>
        <w:pStyle w:val="ConsPlusNormal"/>
        <w:spacing w:before="240"/>
        <w:ind w:firstLine="540"/>
        <w:jc w:val="both"/>
      </w:pPr>
      <w:r>
        <w:t>2. Признать утратившими силу:</w:t>
      </w:r>
    </w:p>
    <w:p w:rsidR="00000000" w:rsidRDefault="00827F02">
      <w:pPr>
        <w:pStyle w:val="ConsPlusNormal"/>
        <w:spacing w:before="240"/>
        <w:ind w:firstLine="540"/>
        <w:jc w:val="both"/>
      </w:pPr>
      <w:hyperlink r:id="rId11" w:history="1">
        <w:r>
          <w:rPr>
            <w:color w:val="0000FF"/>
          </w:rPr>
          <w:t>главу II</w:t>
        </w:r>
      </w:hyperlink>
      <w:r>
        <w:t xml:space="preserve"> "Требовани</w:t>
      </w:r>
      <w:r>
        <w:t xml:space="preserve">я к структуре проекта пробной эксплуатации месторождения (залежи), технологической схемы опытно-промышленной разработки месторождения, залежей или участков </w:t>
      </w:r>
      <w:r>
        <w:lastRenderedPageBreak/>
        <w:t>залежей технологической схемы разработки и технологического проекта разработки" Требований к структу</w:t>
      </w:r>
      <w:r>
        <w:t>ре и оформлению проектной документации на разработку месторождений углеводородного сырья, утвержденных приказом Министерства природных ресурсов и экологии Российской Федерации от 8 июля 2010 г. N 254 (зарегистрирован Министерством юстиции Российской Федера</w:t>
      </w:r>
      <w:r>
        <w:t>ции 17 сентября 2010 г., регистрационный N 18468);</w:t>
      </w:r>
    </w:p>
    <w:p w:rsidR="00000000" w:rsidRDefault="00827F02">
      <w:pPr>
        <w:pStyle w:val="ConsPlusNormal"/>
        <w:spacing w:before="24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15 июля 2011 г. N 631 "О внесении изменени</w:t>
      </w:r>
      <w:r>
        <w:t xml:space="preserve">я в Требования к структуре и оформлению проектной документации на разработку месторождений углеводородного сырья, утвержденные приказом Министерства природных ресурсов и экологии Российской Федерации от 8 июля 2010 г. N 254" (зарегистрирован Министерством </w:t>
      </w:r>
      <w:r>
        <w:t>юстиции Российской Федерации 1 сентября 2011 г., регистрационный N 21725);</w:t>
      </w:r>
    </w:p>
    <w:p w:rsidR="00000000" w:rsidRDefault="00827F02">
      <w:pPr>
        <w:pStyle w:val="ConsPlusNormal"/>
        <w:spacing w:before="24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9 апреля 2012 г. N</w:t>
      </w:r>
      <w:r>
        <w:t xml:space="preserve"> 94 "О внесении изменения в Требования к структуре и оформлению проектной документации на разработку месторождений углеводородного сырья, утвержденные приказом Министерства природных ресурсов и экологии Российской Федерации от 8 июля 2010 г. N 254 "Об утве</w:t>
      </w:r>
      <w:r>
        <w:t>рждении требований к структуре и оформлению проектной документации на разработку месторождений углеводородного сырья" (зарегистрирован Министерством юстиции Российской Федерации 14 мая 2012 г., регистрационный N 24138).</w:t>
      </w:r>
    </w:p>
    <w:p w:rsidR="00000000" w:rsidRDefault="00827F02">
      <w:pPr>
        <w:pStyle w:val="ConsPlusNormal"/>
        <w:spacing w:before="240"/>
        <w:ind w:firstLine="540"/>
        <w:jc w:val="both"/>
      </w:pPr>
      <w:r>
        <w:t xml:space="preserve">3. Установить, что положения </w:t>
      </w:r>
      <w:hyperlink r:id="rId14" w:history="1">
        <w:r>
          <w:rPr>
            <w:color w:val="0000FF"/>
          </w:rPr>
          <w:t>главы III</w:t>
        </w:r>
      </w:hyperlink>
      <w:r>
        <w:t xml:space="preserve"> "Требования к оформлению проектной документации" Требований к структуре и оформлению проектной документации на разработку месторождений углеводор</w:t>
      </w:r>
      <w:r>
        <w:t>одного сырья, утвержденных приказом Минприроды России от 8 июля 2010 г. N 254 (зарегистрирован в Минюсте России 17 сентября 2010 г., регистрационный N 18468), не применяются к проектной документации на разработку месторождений углеводородного сырья, предус</w:t>
      </w:r>
      <w:r>
        <w:t xml:space="preserve">мотренной настоящими </w:t>
      </w:r>
      <w:hyperlink w:anchor="Par35" w:tooltip="ПРАВИЛА" w:history="1">
        <w:r>
          <w:rPr>
            <w:color w:val="0000FF"/>
          </w:rPr>
          <w:t>Правилами</w:t>
        </w:r>
      </w:hyperlink>
      <w:r>
        <w:t>.</w:t>
      </w:r>
    </w:p>
    <w:p w:rsidR="00000000" w:rsidRDefault="00827F02">
      <w:pPr>
        <w:pStyle w:val="ConsPlusNormal"/>
        <w:jc w:val="both"/>
      </w:pPr>
    </w:p>
    <w:p w:rsidR="00000000" w:rsidRDefault="00827F02">
      <w:pPr>
        <w:pStyle w:val="ConsPlusNormal"/>
        <w:jc w:val="right"/>
      </w:pPr>
      <w:r>
        <w:t>Исполняющий обязанности</w:t>
      </w:r>
    </w:p>
    <w:p w:rsidR="00000000" w:rsidRDefault="00827F02">
      <w:pPr>
        <w:pStyle w:val="ConsPlusNormal"/>
        <w:jc w:val="right"/>
      </w:pPr>
      <w:r>
        <w:t>Министра природных ресурсов</w:t>
      </w:r>
    </w:p>
    <w:p w:rsidR="00000000" w:rsidRDefault="00827F02">
      <w:pPr>
        <w:pStyle w:val="ConsPlusNormal"/>
        <w:jc w:val="right"/>
      </w:pPr>
      <w:r>
        <w:t>и экологии Российской Федерации</w:t>
      </w:r>
    </w:p>
    <w:p w:rsidR="00000000" w:rsidRDefault="00827F02">
      <w:pPr>
        <w:pStyle w:val="ConsPlusNormal"/>
        <w:jc w:val="right"/>
      </w:pPr>
      <w:r>
        <w:t>Д.Г.ХРАМОВ</w:t>
      </w: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right"/>
        <w:outlineLvl w:val="0"/>
      </w:pPr>
      <w:r>
        <w:t>Утверждены</w:t>
      </w:r>
    </w:p>
    <w:p w:rsidR="00000000" w:rsidRDefault="00827F02">
      <w:pPr>
        <w:pStyle w:val="ConsPlusNormal"/>
        <w:jc w:val="right"/>
      </w:pPr>
      <w:r>
        <w:t>приказом Минприроды России</w:t>
      </w:r>
    </w:p>
    <w:p w:rsidR="00000000" w:rsidRDefault="00827F02">
      <w:pPr>
        <w:pStyle w:val="ConsPlusNormal"/>
        <w:jc w:val="right"/>
      </w:pPr>
      <w:r>
        <w:t>от 20.09.2019 N 639</w:t>
      </w:r>
    </w:p>
    <w:p w:rsidR="00000000" w:rsidRDefault="00827F02">
      <w:pPr>
        <w:pStyle w:val="ConsPlusNormal"/>
        <w:jc w:val="both"/>
      </w:pPr>
    </w:p>
    <w:p w:rsidR="00000000" w:rsidRDefault="00827F02">
      <w:pPr>
        <w:pStyle w:val="ConsPlusTitle"/>
        <w:jc w:val="center"/>
      </w:pPr>
      <w:bookmarkStart w:id="1" w:name="Par35"/>
      <w:bookmarkEnd w:id="1"/>
      <w:r>
        <w:t>ПРАВИЛА</w:t>
      </w:r>
    </w:p>
    <w:p w:rsidR="00000000" w:rsidRDefault="00827F02">
      <w:pPr>
        <w:pStyle w:val="ConsPlusTitle"/>
        <w:jc w:val="center"/>
      </w:pPr>
      <w:r>
        <w:t xml:space="preserve">ПОДГОТОВКИ </w:t>
      </w:r>
      <w:r>
        <w:t>ТЕХНИЧЕСКИХ ПРОЕКТОВ РАЗРАБОТКИ МЕСТОРОЖДЕНИЙ</w:t>
      </w:r>
    </w:p>
    <w:p w:rsidR="00000000" w:rsidRDefault="00827F02">
      <w:pPr>
        <w:pStyle w:val="ConsPlusTitle"/>
        <w:jc w:val="center"/>
      </w:pPr>
      <w:r>
        <w:t>УГЛЕВОДОРОДНОГО СЫРЬЯ</w:t>
      </w:r>
    </w:p>
    <w:p w:rsidR="00000000" w:rsidRDefault="00827F02">
      <w:pPr>
        <w:pStyle w:val="ConsPlusNormal"/>
        <w:jc w:val="both"/>
      </w:pPr>
    </w:p>
    <w:p w:rsidR="00000000" w:rsidRDefault="00827F02">
      <w:pPr>
        <w:pStyle w:val="ConsPlusTitle"/>
        <w:jc w:val="center"/>
        <w:outlineLvl w:val="1"/>
      </w:pPr>
      <w:r>
        <w:t>I. Общие положения</w:t>
      </w:r>
    </w:p>
    <w:p w:rsidR="00000000" w:rsidRDefault="00827F02">
      <w:pPr>
        <w:pStyle w:val="ConsPlusNormal"/>
        <w:jc w:val="both"/>
      </w:pPr>
    </w:p>
    <w:p w:rsidR="00000000" w:rsidRDefault="00827F02">
      <w:pPr>
        <w:pStyle w:val="ConsPlusNormal"/>
        <w:ind w:firstLine="540"/>
        <w:jc w:val="both"/>
      </w:pPr>
      <w:r>
        <w:lastRenderedPageBreak/>
        <w:t>1.1. Настоящие Правила разработаны в соответствии с Законом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w:t>
      </w:r>
      <w:r>
        <w:t>онодательства Российской Федерации, 1995, N 10, ст. 823; 1999, N 7, ст. 879; 2000, N 2, ст. 141; 2001, N 21, ст. 2061; N 33, ст. 3429; 2002, N 22, ст. 2026; 2003, N 23, ст. 2174; 2004, N 27, ст. 2711; N 35, ст. 3607; 2006, N 17, ст. 1778; N 44, ст. 4538; 2</w:t>
      </w:r>
      <w:r>
        <w:t xml:space="preserve">007, N 27, ст. 3213; N 49, ст. 6056; 2008, N 18, ст. 1941; N 29, ст. 3418; N 29, ст. 3420; N 30, ст. 3616; 2009, N 1, ст. 17; N 29, ст. 3601; N 52, ст. 6450; 2010, N 21, ст. 2527; N 31, ст. 4155; 2011, N 15, ст. 2018; N 15, ст. 2025; N 30, ст. 4567; N 30, </w:t>
      </w:r>
      <w:r>
        <w:t>ст. 4570; N 30, ст. 4572; N 30, ст. 4590; N 48, ст. 6732; N 49, ст. 7042; N 50, ст. 7343; N 50, ст. 7359; 2012, N 25, ст. 3264; N 31, ст. 4322; N 53, ст. 7648; 2013, N 19, ст. 2312; N 30, ст. 4060; N 30, ст. 4061; N 52, ст. 6961; N 52, ст. 6973; 2014, N 26</w:t>
      </w:r>
      <w:r>
        <w:t xml:space="preserve">, ст. 3377; N 30, ст. 4261; N 30, ст. 4262; N 48, ст. 6647; 2015, N 1, ст. 11; N 1, ст. 12; N 1, ст. 52; N 27, ст. 3996; N 29, ст. 4350; N 29 ст. 4359; 2016, N 15, ст. 2066; N 27, ст. 4212; 2017, N 31, ст. 4737; N 40, ст. 5750; 2018, N 23, ст. 3229; N 32, </w:t>
      </w:r>
      <w:r>
        <w:t xml:space="preserve">ст. 5135) (далее - Закон Российской Федерации "О недрах"), </w:t>
      </w:r>
      <w:hyperlink r:id="rId15" w:history="1">
        <w:r>
          <w:rPr>
            <w:color w:val="0000FF"/>
          </w:rPr>
          <w:t>Положением</w:t>
        </w:r>
      </w:hyperlink>
      <w:r>
        <w:t xml:space="preserve"> о Министерстве природных ресурсов и экологии Российской Федерации, утвержденны</w:t>
      </w:r>
      <w:r>
        <w:t>м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38, ст. 5564; N 39, ст. 5658; N 49,</w:t>
      </w:r>
      <w:r>
        <w:t xml:space="preserve"> ст. 6904; 2017, N 42, ст. 6163; 2018, N 26, ст. 3866; N 27, ст. 4077; N 30, ст. 4735; N 45, ст. 6949; N 46, ст. 7056; N 52, ст. 8274; 2019, N 19, ст. 2301; N 24, ст. 3095; N 29, ст. 4027; N 32, ст. 4723), </w:t>
      </w:r>
      <w:hyperlink r:id="rId16"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w:t>
      </w:r>
      <w:r>
        <w:t xml:space="preserve"> N 26, ст. 2669; 2006, N 25, ст. 2723; 2008, N 22, ст. 2581; N 42, ст. 4825; N 46, ст. 5337; 2009, N 6, ст. 738; N 33, ст. 4081; N 38, ст. 4489; 2010, N 26, ст. 3350; 2011, N 14, ст. 1935; 2013, N 10, ст. 1027; N 28, ст. 3832; N 45, ст. 5822; 2014, N 2, ст</w:t>
      </w:r>
      <w:r>
        <w:t>. 123; N 9, ст. 922; 2015, N 2, ст. 491; 2016, N 2, ст. 325; N 2, ст. 351; N 13, ст. 1829; N 28, ст. 4741; N 29, ст. 4816).</w:t>
      </w:r>
    </w:p>
    <w:p w:rsidR="00000000" w:rsidRDefault="00827F02">
      <w:pPr>
        <w:pStyle w:val="ConsPlusNormal"/>
        <w:spacing w:before="240"/>
        <w:ind w:firstLine="540"/>
        <w:jc w:val="both"/>
      </w:pPr>
      <w:r>
        <w:t>1.2. Настоящие Правила устанавливают требования к составу и содержанию технических проектов разработки месторождений углеводородного</w:t>
      </w:r>
      <w:r>
        <w:t xml:space="preserve"> сырья (далее - УВС), расположенных на территории Российской Федерации, во внутренних морских водах, в территориальном море, на континентальном шельфе Российской Федерации, в исключительной экономической зоне, на участках недр, расположенных в Черном и Азо</w:t>
      </w:r>
      <w:r>
        <w:t>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w:t>
      </w:r>
      <w:r>
        <w:t>да федерального значения Севастополя, в российской части (российском секторе) дна Каспийского моря, и Мировом океане, и предназначены для использования Федеральным агентством по недропользованию, его территориальными органами, пользователями недр, иными ор</w:t>
      </w:r>
      <w:r>
        <w:t>ганами и организациями.</w:t>
      </w:r>
    </w:p>
    <w:p w:rsidR="00000000" w:rsidRDefault="00827F02">
      <w:pPr>
        <w:pStyle w:val="ConsPlusNormal"/>
        <w:spacing w:before="240"/>
        <w:ind w:firstLine="540"/>
        <w:jc w:val="both"/>
      </w:pPr>
      <w:r>
        <w:t>1.3. Настоящие Правила распространяются на проекты пробной эксплуатации месторождений (залежей), технологические схемы разработки, технологические проекты разработки и дополнения к ним.</w:t>
      </w:r>
    </w:p>
    <w:p w:rsidR="00000000" w:rsidRDefault="00827F02">
      <w:pPr>
        <w:pStyle w:val="ConsPlusNormal"/>
        <w:jc w:val="both"/>
      </w:pPr>
    </w:p>
    <w:p w:rsidR="00000000" w:rsidRDefault="00827F02">
      <w:pPr>
        <w:pStyle w:val="ConsPlusTitle"/>
        <w:jc w:val="center"/>
        <w:outlineLvl w:val="1"/>
      </w:pPr>
      <w:r>
        <w:t>II. Общие требования к подготовке технических</w:t>
      </w:r>
      <w:r>
        <w:t xml:space="preserve"> проектов</w:t>
      </w:r>
    </w:p>
    <w:p w:rsidR="00000000" w:rsidRDefault="00827F02">
      <w:pPr>
        <w:pStyle w:val="ConsPlusTitle"/>
        <w:jc w:val="center"/>
      </w:pPr>
      <w:r>
        <w:t>разработки месторождений углеводородного сырья</w:t>
      </w:r>
    </w:p>
    <w:p w:rsidR="00000000" w:rsidRDefault="00827F02">
      <w:pPr>
        <w:pStyle w:val="ConsPlusNormal"/>
        <w:jc w:val="both"/>
      </w:pPr>
    </w:p>
    <w:p w:rsidR="00000000" w:rsidRDefault="00827F02">
      <w:pPr>
        <w:pStyle w:val="ConsPlusNormal"/>
        <w:ind w:firstLine="540"/>
        <w:jc w:val="both"/>
      </w:pPr>
      <w:r>
        <w:t xml:space="preserve">2.1. Техническими проектами разработки месторождений УВС являются проектные </w:t>
      </w:r>
      <w:r>
        <w:lastRenderedPageBreak/>
        <w:t>технические документы (далее - ПТД), включающие: проект пробной эксплуатации месторождения (залежи) (далее - ППЭ) и дополн</w:t>
      </w:r>
      <w:r>
        <w:t>ение к нему (далее - ДППЭ), технологическую схему разработки месторождения (далее - ТСР) и дополнение к ней (далее - ДТСР), технологический проект разработки месторождения (далее - ТПР) и дополнение к нему (далее - ДТПР), составленные на геологические запа</w:t>
      </w:r>
      <w:r>
        <w:t>сы, прошедшие государственную экспертизу запасов полезных ископаемых, либо на геологические запасы, представленные на государственную экспертизу запасов полезных ископаемых совместно с ПТД.</w:t>
      </w:r>
    </w:p>
    <w:p w:rsidR="00000000" w:rsidRDefault="00827F02">
      <w:pPr>
        <w:pStyle w:val="ConsPlusNormal"/>
        <w:spacing w:before="240"/>
        <w:ind w:firstLine="540"/>
        <w:jc w:val="both"/>
      </w:pPr>
      <w:r>
        <w:t>2.2. Проектные решения основываются на имеющейся у недропользовате</w:t>
      </w:r>
      <w:r>
        <w:t>ля геологической информации о недрах, на результатах расчетов технологических и экономических показателей разработки месторождений.</w:t>
      </w:r>
    </w:p>
    <w:p w:rsidR="00000000" w:rsidRDefault="00827F02">
      <w:pPr>
        <w:pStyle w:val="ConsPlusNormal"/>
        <w:spacing w:before="240"/>
        <w:ind w:firstLine="540"/>
        <w:jc w:val="both"/>
      </w:pPr>
      <w:r>
        <w:t>2.3. Исходная информация для составления ПТД на разработку месторождений:</w:t>
      </w:r>
    </w:p>
    <w:p w:rsidR="00000000" w:rsidRDefault="00827F02">
      <w:pPr>
        <w:pStyle w:val="ConsPlusNormal"/>
        <w:spacing w:before="240"/>
        <w:ind w:firstLine="540"/>
        <w:jc w:val="both"/>
      </w:pPr>
      <w:r>
        <w:t>а) лицензия на пользование недрами и условия польз</w:t>
      </w:r>
      <w:r>
        <w:t>ования участком недр;</w:t>
      </w:r>
    </w:p>
    <w:p w:rsidR="00000000" w:rsidRDefault="00827F02">
      <w:pPr>
        <w:pStyle w:val="ConsPlusNormal"/>
        <w:spacing w:before="240"/>
        <w:ind w:firstLine="540"/>
        <w:jc w:val="both"/>
      </w:pPr>
      <w:r>
        <w:t>б) техническое задание на проектирование;</w:t>
      </w:r>
    </w:p>
    <w:p w:rsidR="00000000" w:rsidRDefault="00827F02">
      <w:pPr>
        <w:pStyle w:val="ConsPlusNormal"/>
        <w:spacing w:before="240"/>
        <w:ind w:firstLine="540"/>
        <w:jc w:val="both"/>
      </w:pPr>
      <w:r>
        <w:t xml:space="preserve">в) протоколы ранее согласованных ПТД комиссией, создаваемой Федеральным агентством по недропользованию в соответствии с </w:t>
      </w:r>
      <w:hyperlink r:id="rId17" w:history="1">
        <w:r>
          <w:rPr>
            <w:color w:val="0000FF"/>
          </w:rPr>
          <w:t>пунктом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w:t>
      </w:r>
      <w:r>
        <w:t xml:space="preserve">о видам полезных ископаемых и видам пользования недрами, утвержденного постановлением Правительства Российской Федерации от 03.03.2010 N 118 (Собрание законодательства Российской Федерации, 2010, N 10, ст. 1100; 2011, N 32, ст. 4846; 2014, N 14, ст. 1648; </w:t>
      </w:r>
      <w:r>
        <w:t>2015, N 2, ст. 480; N 44, ст. 6128; N 52, ст. 7618; 2016, N. 8, ст. 1134; N 22, ст. 3233; 2016, N 51, ст. 7388; 2018, N 33, ст. 5423; 2019, N 18, ст. 2253) (далее - постановление Правительства Российской Федерации от 03.03.2010 N 118);</w:t>
      </w:r>
    </w:p>
    <w:p w:rsidR="00000000" w:rsidRDefault="00827F02">
      <w:pPr>
        <w:pStyle w:val="ConsPlusNormal"/>
        <w:spacing w:before="240"/>
        <w:ind w:firstLine="540"/>
        <w:jc w:val="both"/>
      </w:pPr>
      <w:r>
        <w:t>г) результаты сейсми</w:t>
      </w:r>
      <w:r>
        <w:t>ческих, геофизических, гидродинамических (газодинамических) и промысловых исследований скважин и пластов;</w:t>
      </w:r>
    </w:p>
    <w:p w:rsidR="00000000" w:rsidRDefault="00827F02">
      <w:pPr>
        <w:pStyle w:val="ConsPlusNormal"/>
        <w:spacing w:before="240"/>
        <w:ind w:firstLine="540"/>
        <w:jc w:val="both"/>
      </w:pPr>
      <w:r>
        <w:t>д) данные бурения всех категорий скважин;</w:t>
      </w:r>
    </w:p>
    <w:p w:rsidR="00000000" w:rsidRDefault="00827F02">
      <w:pPr>
        <w:pStyle w:val="ConsPlusNormal"/>
        <w:spacing w:before="240"/>
        <w:ind w:firstLine="540"/>
        <w:jc w:val="both"/>
      </w:pPr>
      <w:r>
        <w:t>е) последний отчет по подсчету запасов УВС, прошедший государственную экспертизу запасов полезных ископаемых</w:t>
      </w:r>
      <w:r>
        <w:t xml:space="preserve"> в соответствии со </w:t>
      </w:r>
      <w:hyperlink r:id="rId18" w:history="1">
        <w:r>
          <w:rPr>
            <w:color w:val="0000FF"/>
          </w:rPr>
          <w:t>статьей 29</w:t>
        </w:r>
      </w:hyperlink>
      <w:r>
        <w:t xml:space="preserve"> Закона Российской Федерации "О недрах" (далее - государственная экспертиза запасов полезных ископаемых), и протокол об</w:t>
      </w:r>
      <w:r>
        <w:t xml:space="preserve"> утверждении Федеральным агентством по недропользованию в порядке, установленном </w:t>
      </w:r>
      <w:hyperlink r:id="rId19" w:history="1">
        <w:r>
          <w:rPr>
            <w:color w:val="0000FF"/>
          </w:rPr>
          <w:t>Положением</w:t>
        </w:r>
      </w:hyperlink>
      <w:r>
        <w:t xml:space="preserve"> о государственной экспертизе запасов полезных ископаемых</w:t>
      </w:r>
      <w:r>
        <w:t>,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11.02.2005 N 69 (Со</w:t>
      </w:r>
      <w:r>
        <w:t>брание законодательства Российской Федерации, 2005, N 8, ст. 651; 2006, N 32, ст. 3570; 2007, N 5, ст. 663; 2009, N 18, ст. 2248; 2014, N 6, ст. 594; 2015, N 50, ст. 7171; 2016, N 8, ст. 1133; 2018, N 33, ст. 5423) (далее - постановление Правительства Росс</w:t>
      </w:r>
      <w:r>
        <w:t>ийской Федерации от 11.02.2005 N 69), заключения государственной экспертизы запасов полезных ископаемых в отношении указанного отчета;</w:t>
      </w:r>
    </w:p>
    <w:p w:rsidR="00000000" w:rsidRDefault="00827F02">
      <w:pPr>
        <w:pStyle w:val="ConsPlusNormal"/>
        <w:spacing w:before="240"/>
        <w:ind w:firstLine="540"/>
        <w:jc w:val="both"/>
      </w:pPr>
      <w:bookmarkStart w:id="2" w:name="Par57"/>
      <w:bookmarkEnd w:id="2"/>
      <w:r>
        <w:t xml:space="preserve">ж) ежемесячные сведения по эксплуатации добывающих и нагнетательных скважин с начала </w:t>
      </w:r>
      <w:r>
        <w:lastRenderedPageBreak/>
        <w:t xml:space="preserve">разработки месторождения, </w:t>
      </w:r>
      <w:r>
        <w:t>в том числе: справка по добыче нефти, газа и конденсата по объектам (пластам) месторождения на дату составления ПТД с подписью ответственного лица и печатью предприятия (при наличии печати), справка по использованию попутного нефтяного газа (далее - ПНГ) и</w:t>
      </w:r>
      <w:r>
        <w:t xml:space="preserve"> мероприятиях по увеличению процента использования ПНГ до 95% с подписью ответственного лица и печатью предприятия (при наличии печати);</w:t>
      </w:r>
    </w:p>
    <w:p w:rsidR="00000000" w:rsidRDefault="00827F02">
      <w:pPr>
        <w:pStyle w:val="ConsPlusNormal"/>
        <w:spacing w:before="240"/>
        <w:ind w:firstLine="540"/>
        <w:jc w:val="both"/>
      </w:pPr>
      <w:r>
        <w:t>з) результаты лабораторных исследований керна и пластовых флюидов;</w:t>
      </w:r>
    </w:p>
    <w:p w:rsidR="00000000" w:rsidRDefault="00827F02">
      <w:pPr>
        <w:pStyle w:val="ConsPlusNormal"/>
        <w:spacing w:before="240"/>
        <w:ind w:firstLine="540"/>
        <w:jc w:val="both"/>
      </w:pPr>
      <w:r>
        <w:t>и) результаты промысловых испытаний различных технол</w:t>
      </w:r>
      <w:r>
        <w:t>огий воздействия на пласт;</w:t>
      </w:r>
    </w:p>
    <w:p w:rsidR="00000000" w:rsidRDefault="00827F02">
      <w:pPr>
        <w:pStyle w:val="ConsPlusNormal"/>
        <w:spacing w:before="240"/>
        <w:ind w:firstLine="540"/>
        <w:jc w:val="both"/>
      </w:pPr>
      <w:r>
        <w:t>к) гидрогеологические, инженерно-геологические условия, включая геокриологические условия в районах распространения многолетнемерзлых пород;</w:t>
      </w:r>
    </w:p>
    <w:p w:rsidR="00000000" w:rsidRDefault="00827F02">
      <w:pPr>
        <w:pStyle w:val="ConsPlusNormal"/>
        <w:spacing w:before="240"/>
        <w:ind w:firstLine="540"/>
        <w:jc w:val="both"/>
      </w:pPr>
      <w:bookmarkStart w:id="3" w:name="Par61"/>
      <w:bookmarkEnd w:id="3"/>
      <w:r>
        <w:t>л) информация для проведения технико-экономических расчетов, в том числе: каль</w:t>
      </w:r>
      <w:r>
        <w:t>куляция себестоимости добычи УВС с выделением статей по направлениям затрат (на дату начала расчетов) с подписью ответственного лица и печатью предприятия (при наличии печати), справка о средней стоимости работ по бурению скважин (вертикальных скважин, гор</w:t>
      </w:r>
      <w:r>
        <w:t>изонтальных скважин, боковых горизонтальных стволов, боковых стволов), промысловому обустройству, применяемых технологий повышения нефтеотдачи пластов (включая гидроразрыв пласта, обработка призабойной зоны), изоляционным работам (включая ремонтно-изоляцио</w:t>
      </w:r>
      <w:r>
        <w:t>нные работы, ликвидация заколонных перетоков) с подписью ответственного лица и печатью предприятия (при наличии печати);</w:t>
      </w:r>
    </w:p>
    <w:p w:rsidR="00000000" w:rsidRDefault="00827F02">
      <w:pPr>
        <w:pStyle w:val="ConsPlusNormal"/>
        <w:spacing w:before="240"/>
        <w:ind w:firstLine="540"/>
        <w:jc w:val="both"/>
      </w:pPr>
      <w:r>
        <w:t>м) дополнительные материалы по запросу организации - составителя ПТД.</w:t>
      </w:r>
    </w:p>
    <w:p w:rsidR="00000000" w:rsidRDefault="00827F02">
      <w:pPr>
        <w:pStyle w:val="ConsPlusNormal"/>
        <w:jc w:val="both"/>
      </w:pPr>
    </w:p>
    <w:p w:rsidR="00000000" w:rsidRDefault="00827F02">
      <w:pPr>
        <w:pStyle w:val="ConsPlusTitle"/>
        <w:jc w:val="center"/>
        <w:outlineLvl w:val="1"/>
      </w:pPr>
      <w:bookmarkStart w:id="4" w:name="Par64"/>
      <w:bookmarkEnd w:id="4"/>
      <w:r>
        <w:t>III. Технические проекты разработки месторождений</w:t>
      </w:r>
    </w:p>
    <w:p w:rsidR="00000000" w:rsidRDefault="00827F02">
      <w:pPr>
        <w:pStyle w:val="ConsPlusTitle"/>
        <w:jc w:val="center"/>
      </w:pPr>
      <w:r>
        <w:t>углеводородного сырья</w:t>
      </w:r>
    </w:p>
    <w:p w:rsidR="00000000" w:rsidRDefault="00827F02">
      <w:pPr>
        <w:pStyle w:val="ConsPlusNormal"/>
        <w:jc w:val="both"/>
      </w:pPr>
    </w:p>
    <w:p w:rsidR="00000000" w:rsidRDefault="00827F02">
      <w:pPr>
        <w:pStyle w:val="ConsPlusNormal"/>
        <w:ind w:firstLine="540"/>
        <w:jc w:val="both"/>
      </w:pPr>
      <w:r>
        <w:t>3.1. Проект пробной эксплуатации месторождения (залежи):</w:t>
      </w:r>
    </w:p>
    <w:p w:rsidR="00000000" w:rsidRDefault="00827F02">
      <w:pPr>
        <w:pStyle w:val="ConsPlusNormal"/>
        <w:spacing w:before="240"/>
        <w:ind w:firstLine="540"/>
        <w:jc w:val="both"/>
      </w:pPr>
      <w:r>
        <w:t>3.1.1. ППЭ и ДППЭ составляются на стадии разведки для месторождения (залежи) с целью получения информации для уточнения геологического строения, добывных возможностей, в том чи</w:t>
      </w:r>
      <w:r>
        <w:t>сле с использованием различных технологий интенсификации добычи УВС, выполнения подсчета запасов и подготовки месторождения к промышленной разработке.</w:t>
      </w:r>
    </w:p>
    <w:p w:rsidR="00000000" w:rsidRDefault="00827F02">
      <w:pPr>
        <w:pStyle w:val="ConsPlusNormal"/>
        <w:spacing w:before="240"/>
        <w:ind w:firstLine="540"/>
        <w:jc w:val="both"/>
      </w:pPr>
      <w:r>
        <w:t>3.1.2. ППЭ или ДППЭ для крупных и уникальных месторождений могут составляться по части месторождения (зал</w:t>
      </w:r>
      <w:r>
        <w:t>ежи) в пределах отдельного лицензионного участка, при условии, что предложенные проектные решения (расположение скважин, их конструкция, уровни отборов) согласованы между пользователями недр прилегающих лицензионных участков в пределах одного месторождения</w:t>
      </w:r>
      <w:r>
        <w:t>.</w:t>
      </w:r>
    </w:p>
    <w:p w:rsidR="00000000" w:rsidRDefault="00827F02">
      <w:pPr>
        <w:pStyle w:val="ConsPlusNormal"/>
        <w:spacing w:before="240"/>
        <w:ind w:firstLine="540"/>
        <w:jc w:val="both"/>
      </w:pPr>
      <w:r>
        <w:t>3.1.3. В ППЭ и ДППЭ выделяются участки пробной эксплуатации в пределах категории запасов C1 + C2. Недропользователь имеет право осуществлять бурение и добычу УВС из разведочных и эксплуатационных скважин (согласно решениям ППЭ) в границах запасов категор</w:t>
      </w:r>
      <w:r>
        <w:t>ии C2 при условии представления результатов пробной эксплуатации, обосновывающих геологических материалов и документов для проведения государственной экспертизы оперативного изменения состояния запасов до конца года, в котором начата добыча. Изменения кате</w:t>
      </w:r>
      <w:r>
        <w:t xml:space="preserve">гории запасов и их количество учитываются в государственном балансе запасов полезных </w:t>
      </w:r>
      <w:r>
        <w:lastRenderedPageBreak/>
        <w:t>ископаемых (далее - ГБЗ) по состоянию на 1 января года, следующего за годом внесения оперативных изменений.</w:t>
      </w:r>
    </w:p>
    <w:p w:rsidR="00000000" w:rsidRDefault="00827F02">
      <w:pPr>
        <w:pStyle w:val="ConsPlusNormal"/>
        <w:spacing w:before="240"/>
        <w:ind w:firstLine="540"/>
        <w:jc w:val="both"/>
      </w:pPr>
      <w:r>
        <w:t>3.1.4. ППЭ утверждается на следующие сроки, начиная с года нача</w:t>
      </w:r>
      <w:r>
        <w:t>ла его реализации:</w:t>
      </w:r>
    </w:p>
    <w:p w:rsidR="00000000" w:rsidRDefault="00827F02">
      <w:pPr>
        <w:pStyle w:val="ConsPlusNormal"/>
        <w:spacing w:before="240"/>
        <w:ind w:firstLine="540"/>
        <w:jc w:val="both"/>
      </w:pPr>
      <w:r>
        <w:t>а) три года - для мелких и очень мелких месторождений;</w:t>
      </w:r>
    </w:p>
    <w:p w:rsidR="00000000" w:rsidRDefault="00827F02">
      <w:pPr>
        <w:pStyle w:val="ConsPlusNormal"/>
        <w:spacing w:before="240"/>
        <w:ind w:firstLine="540"/>
        <w:jc w:val="both"/>
      </w:pPr>
      <w:r>
        <w:t>б) пять лет - для средних месторождений;</w:t>
      </w:r>
    </w:p>
    <w:p w:rsidR="00000000" w:rsidRDefault="00827F02">
      <w:pPr>
        <w:pStyle w:val="ConsPlusNormal"/>
        <w:spacing w:before="240"/>
        <w:ind w:firstLine="540"/>
        <w:jc w:val="both"/>
      </w:pPr>
      <w:r>
        <w:t>в) семь лет - для крупных и уникальных месторождений, а также для морских месторождений вне зависимости от категории месторождения.</w:t>
      </w:r>
    </w:p>
    <w:p w:rsidR="00000000" w:rsidRDefault="00827F02">
      <w:pPr>
        <w:pStyle w:val="ConsPlusNormal"/>
        <w:spacing w:before="240"/>
        <w:ind w:firstLine="540"/>
        <w:jc w:val="both"/>
      </w:pPr>
      <w:r>
        <w:t>При налич</w:t>
      </w:r>
      <w:r>
        <w:t>ии пяти и более эксплуатационных объектов (далее - ЭО) для мелких и очень мелких месторождений, срок ППЭ или ДППЭ может увеличиться до пяти лет, для средних месторождений - до 7 лет.</w:t>
      </w:r>
    </w:p>
    <w:p w:rsidR="00000000" w:rsidRDefault="00827F02">
      <w:pPr>
        <w:pStyle w:val="ConsPlusNormal"/>
        <w:spacing w:before="240"/>
        <w:ind w:firstLine="540"/>
        <w:jc w:val="both"/>
      </w:pPr>
      <w:r>
        <w:t>Сроки пробной эксплуатации месторождения (залежи), в случае необходимости</w:t>
      </w:r>
      <w:r>
        <w:t xml:space="preserve"> проведения промышленных испытаний новой для данных геолого-физических условий технологии разработки, могут быть дополнительно продлены на срок, не превышающий три года, путем подготовки и согласования ДППЭ в соответствии с </w:t>
      </w:r>
      <w:hyperlink r:id="rId20" w:history="1">
        <w:r>
          <w:rPr>
            <w:color w:val="0000FF"/>
          </w:rPr>
          <w:t>постановлением</w:t>
        </w:r>
      </w:hyperlink>
      <w:r>
        <w:t xml:space="preserve"> Правительства Российской Федерации от 03.03.2010 N 118.</w:t>
      </w:r>
    </w:p>
    <w:p w:rsidR="00000000" w:rsidRDefault="00827F02">
      <w:pPr>
        <w:pStyle w:val="ConsPlusNormal"/>
        <w:spacing w:before="240"/>
        <w:ind w:firstLine="540"/>
        <w:jc w:val="both"/>
      </w:pPr>
      <w:r>
        <w:t>Прогнозные годы в ППЭ и ДППЭ нумеруются порядковыми числительными, начиная с первого года. Первым прогнозным годом считается год</w:t>
      </w:r>
      <w:r>
        <w:t>, в котором будет начата добыча УВС согласно данному ППЭ или ДППЭ.</w:t>
      </w:r>
    </w:p>
    <w:p w:rsidR="00000000" w:rsidRDefault="00827F02">
      <w:pPr>
        <w:pStyle w:val="ConsPlusNormal"/>
        <w:spacing w:before="240"/>
        <w:ind w:firstLine="540"/>
        <w:jc w:val="both"/>
      </w:pPr>
      <w:bookmarkStart w:id="5" w:name="Par78"/>
      <w:bookmarkEnd w:id="5"/>
      <w:r>
        <w:t>3.1.5. ППЭ или ДППЭ могут представляться недропользователем в Федеральное агентство по недропользованию для проведения государственной экспертизы запасов полезных ископаемых в пор</w:t>
      </w:r>
      <w:r>
        <w:t xml:space="preserve">ядке, установленном </w:t>
      </w:r>
      <w:hyperlink r:id="rId21" w:history="1">
        <w:r>
          <w:rPr>
            <w:color w:val="0000FF"/>
          </w:rPr>
          <w:t>постановлением</w:t>
        </w:r>
      </w:hyperlink>
      <w:r>
        <w:t xml:space="preserve"> Правительства Российской Федерации от 11.02.2005 N 69, и для согласования ППЭ в порядке, установленном </w:t>
      </w:r>
      <w:hyperlink r:id="rId22" w:history="1">
        <w:r>
          <w:rPr>
            <w:color w:val="0000FF"/>
          </w:rPr>
          <w:t>постановлением</w:t>
        </w:r>
      </w:hyperlink>
      <w:r>
        <w:t xml:space="preserve"> Правительства Российской Федерации от 03.03.2010 N 118, как отдельно, так и одновременно с документами и материалами по оперативному изменению состояния запасов углеводородного сырь</w:t>
      </w:r>
      <w:r>
        <w:t xml:space="preserve">я по результатам геолого-разведочных работ и переоценки этих запасов. Одновременно с ППЭ или ДППЭ в Федеральное агентство по недропользованию недропользователем представляются оригиналы документов, предусмотренных </w:t>
      </w:r>
      <w:hyperlink w:anchor="Par57" w:tooltip="ж) ежемесячные сведения по эксплуатации добывающих и нагнетательных скважин с начала разработки месторождения, в том числе: справка по добыче нефти, газа и конденсата по объектам (пластам) месторождения на дату составления ПТД с подписью ответственного лица и печатью предприятия (при наличии печати), справка по использованию попутного нефтяного газа (далее - ПНГ) и мероприятиях по увеличению процента использования ПНГ до 95% с подписью ответственного лица и печатью предприятия (при наличии печати);" w:history="1">
        <w:r>
          <w:rPr>
            <w:color w:val="0000FF"/>
          </w:rPr>
          <w:t>подпунктами "ж"</w:t>
        </w:r>
      </w:hyperlink>
      <w:r>
        <w:t xml:space="preserve"> (исключ</w:t>
      </w:r>
      <w:r>
        <w:t xml:space="preserve">ая ежемесячные сведения по эксплуатации добывающих и нагнетательных скважин с начала разработки месторождения) и </w:t>
      </w:r>
      <w:hyperlink w:anchor="Par61" w:tooltip="л) информация для проведения технико-экономических расчетов, в том числе: калькуляция себестоимости добычи УВС с выделением статей по направлениям затрат (на дату начала расчетов) с подписью ответственного лица и печатью предприятия (при наличии печати), справка о средней стоимости работ по бурению скважин (вертикальных скважин, горизонтальных скважин, боковых горизонтальных стволов, боковых стволов), промысловому обустройству, применяемых технологий повышения нефтеотдачи пластов (включая гидроразрыв пла..." w:history="1">
        <w:r>
          <w:rPr>
            <w:color w:val="0000FF"/>
          </w:rPr>
          <w:t>"л" пункта 2.3</w:t>
        </w:r>
      </w:hyperlink>
      <w:r>
        <w:t xml:space="preserve"> настоящих Правил.</w:t>
      </w:r>
    </w:p>
    <w:p w:rsidR="00000000" w:rsidRDefault="00827F02">
      <w:pPr>
        <w:pStyle w:val="ConsPlusNormal"/>
        <w:spacing w:before="240"/>
        <w:ind w:firstLine="540"/>
        <w:jc w:val="both"/>
      </w:pPr>
      <w:r>
        <w:t>3.1.6. В ППЭ и ДППЭ представляется один вариант разработки с вовлечением запасов к</w:t>
      </w:r>
      <w:r>
        <w:t>атегории C1 + C2 для перспективного планирования обустройства месторождения, объемов буровых и строительных работ. Для этого варианта рассчитываются технико-экономические показатели до конца расчетного периода.</w:t>
      </w:r>
    </w:p>
    <w:p w:rsidR="00000000" w:rsidRDefault="00827F02">
      <w:pPr>
        <w:pStyle w:val="ConsPlusNormal"/>
        <w:spacing w:before="240"/>
        <w:ind w:firstLine="540"/>
        <w:jc w:val="both"/>
      </w:pPr>
      <w:bookmarkStart w:id="6" w:name="Par80"/>
      <w:bookmarkEnd w:id="6"/>
      <w:r>
        <w:t>3.1.7. ППЭ и ДППЭ должны включать п</w:t>
      </w:r>
      <w:r>
        <w:t>рограмму научно-исследовательских работ и доразведки месторождения, обеспечивающую получение всей необходимой информации для выполнения подсчета запасов и составления ТСР. По результатам реализации программы проводятся исследования и устанавливаются данные</w:t>
      </w:r>
      <w:r>
        <w:t>:</w:t>
      </w:r>
    </w:p>
    <w:p w:rsidR="00000000" w:rsidRDefault="00827F02">
      <w:pPr>
        <w:pStyle w:val="ConsPlusNormal"/>
        <w:spacing w:before="240"/>
        <w:ind w:firstLine="540"/>
        <w:jc w:val="both"/>
      </w:pPr>
      <w:r>
        <w:lastRenderedPageBreak/>
        <w:t>а) литолого-стратиграфический разрез, положение в этом разрезе нефтегазонасыщенных продуктивных пластов и непроницаемых разделов, основные закономерности в литологической изменчивости продуктивных горизонтов месторождения по площади и разрезу;</w:t>
      </w:r>
    </w:p>
    <w:p w:rsidR="00000000" w:rsidRDefault="00827F02">
      <w:pPr>
        <w:pStyle w:val="ConsPlusNormal"/>
        <w:spacing w:before="240"/>
        <w:ind w:firstLine="540"/>
        <w:jc w:val="both"/>
      </w:pPr>
      <w:r>
        <w:t>б) наличие</w:t>
      </w:r>
      <w:r>
        <w:t xml:space="preserve"> и характер тектонических нарушений;</w:t>
      </w:r>
    </w:p>
    <w:p w:rsidR="00000000" w:rsidRDefault="00827F02">
      <w:pPr>
        <w:pStyle w:val="ConsPlusNormal"/>
        <w:spacing w:before="240"/>
        <w:ind w:firstLine="540"/>
        <w:jc w:val="both"/>
      </w:pPr>
      <w:r>
        <w:t>в) гипсометрическое положение контактов газ-нефть-вода в разных частях залежи, форма и размеры залежи;</w:t>
      </w:r>
    </w:p>
    <w:p w:rsidR="00000000" w:rsidRDefault="00827F02">
      <w:pPr>
        <w:pStyle w:val="ConsPlusNormal"/>
        <w:spacing w:before="240"/>
        <w:ind w:firstLine="540"/>
        <w:jc w:val="both"/>
      </w:pPr>
      <w:r>
        <w:t>г) общая эффективная и нефтегазонасыщенная толщина продуктивных пластов, их изменения в пределах контуров нефтегазон</w:t>
      </w:r>
      <w:r>
        <w:t>осности;</w:t>
      </w:r>
    </w:p>
    <w:p w:rsidR="00000000" w:rsidRDefault="00827F02">
      <w:pPr>
        <w:pStyle w:val="ConsPlusNormal"/>
        <w:spacing w:before="240"/>
        <w:ind w:firstLine="540"/>
        <w:jc w:val="both"/>
      </w:pPr>
      <w:r>
        <w:t>д) тип, минеральный и гранулометрический состав пород продуктивных пластов;</w:t>
      </w:r>
    </w:p>
    <w:p w:rsidR="00000000" w:rsidRDefault="00827F02">
      <w:pPr>
        <w:pStyle w:val="ConsPlusNormal"/>
        <w:spacing w:before="240"/>
        <w:ind w:firstLine="540"/>
        <w:jc w:val="both"/>
      </w:pPr>
      <w:r>
        <w:t>е) фильтрационно-емкостные свойства продуктивных пластов (в том числе: пористость, проницаемость, параметры трещин для трещиноватых коллекторов);</w:t>
      </w:r>
    </w:p>
    <w:p w:rsidR="00000000" w:rsidRDefault="00827F02">
      <w:pPr>
        <w:pStyle w:val="ConsPlusNormal"/>
        <w:spacing w:before="240"/>
        <w:ind w:firstLine="540"/>
        <w:jc w:val="both"/>
      </w:pPr>
      <w:r>
        <w:t>ж) геомеханические свойст</w:t>
      </w:r>
      <w:r>
        <w:t>ва пород;</w:t>
      </w:r>
    </w:p>
    <w:p w:rsidR="00000000" w:rsidRDefault="00827F02">
      <w:pPr>
        <w:pStyle w:val="ConsPlusNormal"/>
        <w:spacing w:before="240"/>
        <w:ind w:firstLine="540"/>
        <w:jc w:val="both"/>
      </w:pPr>
      <w:r>
        <w:t>з) начальные значения нефтегазонасыщенности пород-коллекторов, характер их изменения по площади и разрезу продуктивных пластов;</w:t>
      </w:r>
    </w:p>
    <w:p w:rsidR="00000000" w:rsidRDefault="00827F02">
      <w:pPr>
        <w:pStyle w:val="ConsPlusNormal"/>
        <w:spacing w:before="240"/>
        <w:ind w:firstLine="540"/>
        <w:jc w:val="both"/>
      </w:pPr>
      <w:r>
        <w:t>и) значения начальных пластовых давлений и температур всех продуктивных пластов;</w:t>
      </w:r>
    </w:p>
    <w:p w:rsidR="00000000" w:rsidRDefault="00827F02">
      <w:pPr>
        <w:pStyle w:val="ConsPlusNormal"/>
        <w:spacing w:before="240"/>
        <w:ind w:firstLine="540"/>
        <w:jc w:val="both"/>
      </w:pPr>
      <w:r>
        <w:t>к) гидрогеологические условия и режимы залежей, геокриологические условия месторождения и прилегающих районов (при разведке в районах распространения многолетнемерзлых пород);</w:t>
      </w:r>
    </w:p>
    <w:p w:rsidR="00000000" w:rsidRDefault="00827F02">
      <w:pPr>
        <w:pStyle w:val="ConsPlusNormal"/>
        <w:spacing w:before="240"/>
        <w:ind w:firstLine="540"/>
        <w:jc w:val="both"/>
      </w:pPr>
      <w:r>
        <w:t>л) состав и физико-химические свойства пластовой нефти (в том числе: давление на</w:t>
      </w:r>
      <w:r>
        <w:t>сыщения нефти газом, газосодержание, плотность, вязкость, объемный коэффициент и сжимаемость в пластовых условиях, коэффициент усадки);</w:t>
      </w:r>
    </w:p>
    <w:p w:rsidR="00000000" w:rsidRDefault="00827F02">
      <w:pPr>
        <w:pStyle w:val="ConsPlusNormal"/>
        <w:spacing w:before="240"/>
        <w:ind w:firstLine="540"/>
        <w:jc w:val="both"/>
      </w:pPr>
      <w:r>
        <w:t>м) состав и физико-химические свойства нефти, разгазированной до стандартных условий (плотность, кинематическая вязкость</w:t>
      </w:r>
      <w:r>
        <w:t>, молекулярная масса, температуры начала кипения и застывания, температура насыщения нефти парафином, процентное содержание парафинов, асфальтенов, селикагелевых смол, серы);</w:t>
      </w:r>
    </w:p>
    <w:p w:rsidR="00000000" w:rsidRDefault="00827F02">
      <w:pPr>
        <w:pStyle w:val="ConsPlusNormal"/>
        <w:spacing w:before="240"/>
        <w:ind w:firstLine="540"/>
        <w:jc w:val="both"/>
      </w:pPr>
      <w:r>
        <w:t>н) компонентный состав и физико-химические свойства газа в пластовых и стандартны</w:t>
      </w:r>
      <w:r>
        <w:t>х условиях (в том числе: плотность по воздуху, сжимаемость);</w:t>
      </w:r>
    </w:p>
    <w:p w:rsidR="00000000" w:rsidRDefault="00827F02">
      <w:pPr>
        <w:pStyle w:val="ConsPlusNormal"/>
        <w:spacing w:before="240"/>
        <w:ind w:firstLine="540"/>
        <w:jc w:val="both"/>
      </w:pPr>
      <w:r>
        <w:t>о) компонентный состав и физико-химические свойства конденсата (давление начала конденсации, усадка нестабильного конденсата, пластовые изотермы конденсации, зависимость выхода конденсата от давл</w:t>
      </w:r>
      <w:r>
        <w:t>ения, давление максимальной конденсации, потенциальное содержание конденсата C5+ в пластовом газе, плотность, молекулярная масса, начало и конец кипения стабильного конденсата, содержание парафинов, смол и серы);</w:t>
      </w:r>
    </w:p>
    <w:p w:rsidR="00000000" w:rsidRDefault="00827F02">
      <w:pPr>
        <w:pStyle w:val="ConsPlusNormal"/>
        <w:spacing w:before="240"/>
        <w:ind w:firstLine="540"/>
        <w:jc w:val="both"/>
      </w:pPr>
      <w:r>
        <w:t>п) физико-химические свойства пластовых вод</w:t>
      </w:r>
      <w:r>
        <w:t xml:space="preserve"> (в том числе: плотность, вязкость, наличие примесей, температура);</w:t>
      </w:r>
    </w:p>
    <w:p w:rsidR="00000000" w:rsidRDefault="00827F02">
      <w:pPr>
        <w:pStyle w:val="ConsPlusNormal"/>
        <w:spacing w:before="240"/>
        <w:ind w:firstLine="540"/>
        <w:jc w:val="both"/>
      </w:pPr>
      <w:r>
        <w:lastRenderedPageBreak/>
        <w:t>р) смачиваемость (гидрофильность, гидрофобность) пород-коллекторов продуктивных пластов;</w:t>
      </w:r>
    </w:p>
    <w:p w:rsidR="00000000" w:rsidRDefault="00827F02">
      <w:pPr>
        <w:pStyle w:val="ConsPlusNormal"/>
        <w:spacing w:before="240"/>
        <w:ind w:firstLine="540"/>
        <w:jc w:val="both"/>
      </w:pPr>
      <w:r>
        <w:t>с) зависимости относительных фазовых проницаемостей и капиллярного давления от водонасыщенности пор</w:t>
      </w:r>
      <w:r>
        <w:t>од-коллекторов продуктивных пластов;</w:t>
      </w:r>
    </w:p>
    <w:p w:rsidR="00000000" w:rsidRDefault="00827F02">
      <w:pPr>
        <w:pStyle w:val="ConsPlusNormal"/>
        <w:spacing w:before="240"/>
        <w:ind w:firstLine="540"/>
        <w:jc w:val="both"/>
      </w:pPr>
      <w:r>
        <w:t>т) относительные фазовые проницаемости для нефти, газа и воды, значения капиллярного давления и остаточной нефтенасыщенности при вытеснении нефти рабочими вытесняющими агентами;</w:t>
      </w:r>
    </w:p>
    <w:p w:rsidR="00000000" w:rsidRDefault="00827F02">
      <w:pPr>
        <w:pStyle w:val="ConsPlusNormal"/>
        <w:spacing w:before="240"/>
        <w:ind w:firstLine="540"/>
        <w:jc w:val="both"/>
      </w:pPr>
      <w:r>
        <w:t>у) средние значения коэффициентов теплопр</w:t>
      </w:r>
      <w:r>
        <w:t>оводности, удельной теплоемкости пород и насыщающих их жидкостей (для залежей с нефтью повышенной вязкости);</w:t>
      </w:r>
    </w:p>
    <w:p w:rsidR="00000000" w:rsidRDefault="00827F02">
      <w:pPr>
        <w:pStyle w:val="ConsPlusNormal"/>
        <w:spacing w:before="240"/>
        <w:ind w:firstLine="540"/>
        <w:jc w:val="both"/>
      </w:pPr>
      <w:r>
        <w:t>ф) другие параметры и величины, необходимые для корректного построения геологической и гидродинамической (газодинамической) моделей.</w:t>
      </w:r>
    </w:p>
    <w:p w:rsidR="00000000" w:rsidRDefault="00827F02">
      <w:pPr>
        <w:pStyle w:val="ConsPlusNormal"/>
        <w:spacing w:before="240"/>
        <w:ind w:firstLine="540"/>
        <w:jc w:val="both"/>
      </w:pPr>
      <w:r>
        <w:t>3.1.8. ДППЭ со</w:t>
      </w:r>
      <w:r>
        <w:t>ставляется по данным разведочного и эксплуатационного бурения в случае:</w:t>
      </w:r>
    </w:p>
    <w:p w:rsidR="00000000" w:rsidRDefault="00827F02">
      <w:pPr>
        <w:pStyle w:val="ConsPlusNormal"/>
        <w:spacing w:before="240"/>
        <w:ind w:firstLine="540"/>
        <w:jc w:val="both"/>
      </w:pPr>
      <w:r>
        <w:t>а) изменения границ месторождения или участков пробной эксплуатации на залежах, выделенных в последнем утвержденном ПТД в связи с уточнением представлений о геологическом строении мест</w:t>
      </w:r>
      <w:r>
        <w:t>орождения или залежей;</w:t>
      </w:r>
    </w:p>
    <w:p w:rsidR="00000000" w:rsidRDefault="00827F02">
      <w:pPr>
        <w:pStyle w:val="ConsPlusNormal"/>
        <w:spacing w:before="240"/>
        <w:ind w:firstLine="540"/>
        <w:jc w:val="both"/>
      </w:pPr>
      <w:r>
        <w:t>б) выявления новых продуктивных пластов;</w:t>
      </w:r>
    </w:p>
    <w:p w:rsidR="00000000" w:rsidRDefault="00827F02">
      <w:pPr>
        <w:pStyle w:val="ConsPlusNormal"/>
        <w:spacing w:before="240"/>
        <w:ind w:firstLine="540"/>
        <w:jc w:val="both"/>
      </w:pPr>
      <w:r>
        <w:t>в) выделения дополнительных участков пробной эксплуатации на залежах, выявленных после утверждения ПТД;</w:t>
      </w:r>
    </w:p>
    <w:p w:rsidR="00000000" w:rsidRDefault="00827F02">
      <w:pPr>
        <w:pStyle w:val="ConsPlusNormal"/>
        <w:spacing w:before="240"/>
        <w:ind w:firstLine="540"/>
        <w:jc w:val="both"/>
      </w:pPr>
      <w:r>
        <w:t>г) необходимости изменения выделенных ЭО;</w:t>
      </w:r>
    </w:p>
    <w:p w:rsidR="00000000" w:rsidRDefault="00827F02">
      <w:pPr>
        <w:pStyle w:val="ConsPlusNormal"/>
        <w:spacing w:before="240"/>
        <w:ind w:firstLine="540"/>
        <w:jc w:val="both"/>
      </w:pPr>
      <w:r>
        <w:t>д) уточнения или изменения технологических реш</w:t>
      </w:r>
      <w:r>
        <w:t>ений по системе разработки.</w:t>
      </w:r>
    </w:p>
    <w:p w:rsidR="00000000" w:rsidRDefault="00827F02">
      <w:pPr>
        <w:pStyle w:val="ConsPlusNormal"/>
        <w:spacing w:before="240"/>
        <w:ind w:firstLine="540"/>
        <w:jc w:val="both"/>
      </w:pPr>
      <w:r>
        <w:t>3.1.9. В случае отсутствия необходимых исходных данных в ППЭ и дополнения к нему могут не включаться следующие разделы отчета:</w:t>
      </w:r>
    </w:p>
    <w:p w:rsidR="00000000" w:rsidRDefault="00827F02">
      <w:pPr>
        <w:pStyle w:val="ConsPlusNormal"/>
        <w:spacing w:before="240"/>
        <w:ind w:firstLine="540"/>
        <w:jc w:val="both"/>
      </w:pPr>
      <w:r>
        <w:t>а) состояние разработки месторождения;</w:t>
      </w:r>
    </w:p>
    <w:p w:rsidR="00000000" w:rsidRDefault="00827F02">
      <w:pPr>
        <w:pStyle w:val="ConsPlusNormal"/>
        <w:spacing w:before="240"/>
        <w:ind w:firstLine="540"/>
        <w:jc w:val="both"/>
      </w:pPr>
      <w:r>
        <w:t>б) модели месторождения;</w:t>
      </w:r>
    </w:p>
    <w:p w:rsidR="00000000" w:rsidRDefault="00827F02">
      <w:pPr>
        <w:pStyle w:val="ConsPlusNormal"/>
        <w:spacing w:before="240"/>
        <w:ind w:firstLine="540"/>
        <w:jc w:val="both"/>
      </w:pPr>
      <w:r>
        <w:t>в) методы интенсификации добычи УВС и</w:t>
      </w:r>
      <w:r>
        <w:t xml:space="preserve"> повышения коэффициента извлечения УВС пластов;</w:t>
      </w:r>
    </w:p>
    <w:p w:rsidR="00000000" w:rsidRDefault="00827F02">
      <w:pPr>
        <w:pStyle w:val="ConsPlusNormal"/>
        <w:spacing w:before="240"/>
        <w:ind w:firstLine="540"/>
        <w:jc w:val="both"/>
      </w:pPr>
      <w:r>
        <w:t>г) анализ фактических режимов эксплуатации добывающих скважин.</w:t>
      </w:r>
    </w:p>
    <w:p w:rsidR="00000000" w:rsidRDefault="00827F02">
      <w:pPr>
        <w:pStyle w:val="ConsPlusNormal"/>
        <w:spacing w:before="240"/>
        <w:ind w:firstLine="540"/>
        <w:jc w:val="both"/>
      </w:pPr>
      <w:r>
        <w:t>3.1.10. Для газовых, газоконденсатных, нефтегазоконденсатных и морских месторождений, ввиду особенностей их разработки, напрямую увязанных с полн</w:t>
      </w:r>
      <w:r>
        <w:t xml:space="preserve">омасштабной системой обустройства, проектирование может начинаться с ТСР. В случае, если проектирование разработки газовых, газоконденсатных, нефтегазоконденсатных и морских месторождений начинается с ТСР, все данные, предусмотренные </w:t>
      </w:r>
      <w:hyperlink w:anchor="Par80" w:tooltip="3.1.7. ППЭ и ДППЭ должны включать программу научно-исследовательских работ и доразведки месторождения, обеспечивающую получение всей необходимой информации для выполнения подсчета запасов и составления ТСР. По результатам реализации программы проводятся исследования и устанавливаются данные:" w:history="1">
        <w:r>
          <w:rPr>
            <w:color w:val="0000FF"/>
          </w:rPr>
          <w:t>пунктом 3.1.7</w:t>
        </w:r>
      </w:hyperlink>
      <w:r>
        <w:t xml:space="preserve"> настоящих Правил, определяются на этапе разведки.</w:t>
      </w:r>
    </w:p>
    <w:p w:rsidR="00000000" w:rsidRDefault="00827F02">
      <w:pPr>
        <w:pStyle w:val="ConsPlusNormal"/>
        <w:spacing w:before="240"/>
        <w:ind w:firstLine="540"/>
        <w:jc w:val="both"/>
      </w:pPr>
      <w:r>
        <w:lastRenderedPageBreak/>
        <w:t>3.2. Технологическая схема разработки:</w:t>
      </w:r>
    </w:p>
    <w:p w:rsidR="00000000" w:rsidRDefault="00827F02">
      <w:pPr>
        <w:pStyle w:val="ConsPlusNormal"/>
        <w:spacing w:before="240"/>
        <w:ind w:firstLine="540"/>
        <w:jc w:val="both"/>
      </w:pPr>
      <w:r>
        <w:t>3.2.1. ТСР и ДТСР являются ПТД, определяющими систему разработки месторождения с начала промышленной разработки</w:t>
      </w:r>
      <w:r>
        <w:t xml:space="preserve"> на период разбуривания эксплуатационного фонда скважин.</w:t>
      </w:r>
    </w:p>
    <w:p w:rsidR="00000000" w:rsidRDefault="00827F02">
      <w:pPr>
        <w:pStyle w:val="ConsPlusNormal"/>
        <w:spacing w:before="240"/>
        <w:ind w:firstLine="540"/>
        <w:jc w:val="both"/>
      </w:pPr>
      <w:r>
        <w:t>3.2.2. ТСР, а также документы и материалы по подсчету запасов УВС, на основании которых подготовлена ТСР, представляются недропользователем одновременно в Федеральное агентство по недропользованию дл</w:t>
      </w:r>
      <w:r>
        <w:t xml:space="preserve">я проведения государственной экспертизы запасов полезных ископаемых в порядке, установленном </w:t>
      </w:r>
      <w:hyperlink r:id="rId23" w:history="1">
        <w:r>
          <w:rPr>
            <w:color w:val="0000FF"/>
          </w:rPr>
          <w:t>постановлением</w:t>
        </w:r>
      </w:hyperlink>
      <w:r>
        <w:t xml:space="preserve"> Правительства Российской Федерации от 11.02.2005 N 69, и дл</w:t>
      </w:r>
      <w:r>
        <w:t xml:space="preserve">я согласования ТСР в порядке, установленном </w:t>
      </w:r>
      <w:hyperlink r:id="rId24" w:history="1">
        <w:r>
          <w:rPr>
            <w:color w:val="0000FF"/>
          </w:rPr>
          <w:t>постановлением</w:t>
        </w:r>
      </w:hyperlink>
      <w:r>
        <w:t xml:space="preserve"> Правительства Российской Федерации от 03.03.2010 N 118. Одновременно с ТСР в Федеральное агентство по недроп</w:t>
      </w:r>
      <w:r>
        <w:t xml:space="preserve">ользованию недропользователем представляются оригиналы документов, предусмотренных </w:t>
      </w:r>
      <w:hyperlink w:anchor="Par57" w:tooltip="ж) ежемесячные сведения по эксплуатации добывающих и нагнетательных скважин с начала разработки месторождения, в том числе: справка по добыче нефти, газа и конденсата по объектам (пластам) месторождения на дату составления ПТД с подписью ответственного лица и печатью предприятия (при наличии печати), справка по использованию попутного нефтяного газа (далее - ПНГ) и мероприятиях по увеличению процента использования ПНГ до 95% с подписью ответственного лица и печатью предприятия (при наличии печати);" w:history="1">
        <w:r>
          <w:rPr>
            <w:color w:val="0000FF"/>
          </w:rPr>
          <w:t>подпунктами "ж"</w:t>
        </w:r>
      </w:hyperlink>
      <w:r>
        <w:t xml:space="preserve"> (исключая ежемесячные сведения по эксплуатации добывающих и нагнетательных скважин с начала разработки месторождения) и </w:t>
      </w:r>
      <w:hyperlink w:anchor="Par61" w:tooltip="л) информация для проведения технико-экономических расчетов, в том числе: калькуляция себестоимости добычи УВС с выделением статей по направлениям затрат (на дату начала расчетов) с подписью ответственного лица и печатью предприятия (при наличии печати), справка о средней стоимости работ по бурению скважин (вертикальных скважин, горизонтальных скважин, боковых горизонтальных стволов, боковых стволов), промысловому обустройству, применяемых технологий повышения нефтеотдачи пластов (включая гидроразрыв пла..." w:history="1">
        <w:r>
          <w:rPr>
            <w:color w:val="0000FF"/>
          </w:rPr>
          <w:t>"л" пункта 2.3</w:t>
        </w:r>
      </w:hyperlink>
      <w:r>
        <w:t xml:space="preserve"> настоящих Правил.</w:t>
      </w:r>
    </w:p>
    <w:p w:rsidR="00000000" w:rsidRDefault="00827F02">
      <w:pPr>
        <w:pStyle w:val="ConsPlusNormal"/>
        <w:spacing w:before="240"/>
        <w:ind w:firstLine="540"/>
        <w:jc w:val="both"/>
      </w:pPr>
      <w:r>
        <w:t>3.2.3. Для крупных и уникальных месторождений УВС допускается составление ТСР и ДТСР для одного или нескольких ЭО, разрабатываемых с использованием общей системы сбора и подготовки продукции.</w:t>
      </w:r>
    </w:p>
    <w:p w:rsidR="00000000" w:rsidRDefault="00827F02">
      <w:pPr>
        <w:pStyle w:val="ConsPlusNormal"/>
        <w:spacing w:before="240"/>
        <w:ind w:firstLine="540"/>
        <w:jc w:val="both"/>
      </w:pPr>
      <w:r>
        <w:t>3.2.4. Допускается составление единых ТСР и ДТСР для группы месторождений УВС с общей системой сбора и подготовки продукции с разделением показателей разработки по месторождениям. Проектные решения и показатели разработки месторождения в ПТД планируются до</w:t>
      </w:r>
      <w:r>
        <w:t xml:space="preserve"> конца разработки.</w:t>
      </w:r>
    </w:p>
    <w:p w:rsidR="00000000" w:rsidRDefault="00827F02">
      <w:pPr>
        <w:pStyle w:val="ConsPlusNormal"/>
        <w:spacing w:before="240"/>
        <w:ind w:firstLine="540"/>
        <w:jc w:val="both"/>
      </w:pPr>
      <w:r>
        <w:t>3.2.5. В случае, когда часть месторождения выходит за пределы участка недр, предоставленного в пользование на основании лицензии на пользование недрами (далее - лицензионного участка), и находится в нераспределенном фонде недр или предос</w:t>
      </w:r>
      <w:r>
        <w:t>тавлена в пользование на основании лицензий другому(им) недропользователю(ям), ТСР и ДТСР составляются для месторождения в целом с разделением технологических показателей разработки по лицензионным участкам всех недропользователей, а также для части местор</w:t>
      </w:r>
      <w:r>
        <w:t>ождения, находящейся в нераспределенном фонде недр.</w:t>
      </w:r>
    </w:p>
    <w:p w:rsidR="00000000" w:rsidRDefault="00827F02">
      <w:pPr>
        <w:pStyle w:val="ConsPlusNormal"/>
        <w:spacing w:before="240"/>
        <w:ind w:firstLine="540"/>
        <w:jc w:val="both"/>
      </w:pPr>
      <w:r>
        <w:t>3.2.6. ДТСР для крупных и уникальных месторождений могут составляться по отдельному лицензионному участку, при условии, что предложенные проектные решения (расположение скважин, их конструкция, уровни отб</w:t>
      </w:r>
      <w:r>
        <w:t>оров) согласованы между пользователями недр прилегающих лицензионных участков. Технологические показатели разработки в ТСР и ДТСР рассчитываются до конца срока разработки.</w:t>
      </w:r>
    </w:p>
    <w:p w:rsidR="00000000" w:rsidRDefault="00827F02">
      <w:pPr>
        <w:pStyle w:val="ConsPlusNormal"/>
        <w:spacing w:before="240"/>
        <w:ind w:firstLine="540"/>
        <w:jc w:val="both"/>
      </w:pPr>
      <w:r>
        <w:t>3.2.7. Основные задачи ТСР и ДТСР:</w:t>
      </w:r>
    </w:p>
    <w:p w:rsidR="00000000" w:rsidRDefault="00827F02">
      <w:pPr>
        <w:pStyle w:val="ConsPlusNormal"/>
        <w:spacing w:before="240"/>
        <w:ind w:firstLine="540"/>
        <w:jc w:val="both"/>
      </w:pPr>
      <w:r>
        <w:t>а) выделение ЭО;</w:t>
      </w:r>
    </w:p>
    <w:p w:rsidR="00000000" w:rsidRDefault="00827F02">
      <w:pPr>
        <w:pStyle w:val="ConsPlusNormal"/>
        <w:spacing w:before="240"/>
        <w:ind w:firstLine="540"/>
        <w:jc w:val="both"/>
      </w:pPr>
      <w:r>
        <w:t>б) создание трехмерной гидродина</w:t>
      </w:r>
      <w:r>
        <w:t>мической модели (далее - ГДМ) месторождения на основе выполненной при подсчете запасов геологической модели;</w:t>
      </w:r>
    </w:p>
    <w:p w:rsidR="00000000" w:rsidRDefault="00827F02">
      <w:pPr>
        <w:pStyle w:val="ConsPlusNormal"/>
        <w:spacing w:before="240"/>
        <w:ind w:firstLine="540"/>
        <w:jc w:val="both"/>
      </w:pPr>
      <w:r>
        <w:t>в) обоснование систем разработки и технологий воздействия;</w:t>
      </w:r>
    </w:p>
    <w:p w:rsidR="00000000" w:rsidRDefault="00827F02">
      <w:pPr>
        <w:pStyle w:val="ConsPlusNormal"/>
        <w:spacing w:before="240"/>
        <w:ind w:firstLine="540"/>
        <w:jc w:val="both"/>
      </w:pPr>
      <w:r>
        <w:t>г) планирование методов интенсификации добычи УВС;</w:t>
      </w:r>
    </w:p>
    <w:p w:rsidR="00000000" w:rsidRDefault="00827F02">
      <w:pPr>
        <w:pStyle w:val="ConsPlusNormal"/>
        <w:spacing w:before="240"/>
        <w:ind w:firstLine="540"/>
        <w:jc w:val="both"/>
      </w:pPr>
      <w:r>
        <w:lastRenderedPageBreak/>
        <w:t>д) прогноз технологических показателе</w:t>
      </w:r>
      <w:r>
        <w:t>й разработки;</w:t>
      </w:r>
    </w:p>
    <w:p w:rsidR="00000000" w:rsidRDefault="00827F02">
      <w:pPr>
        <w:pStyle w:val="ConsPlusNormal"/>
        <w:spacing w:before="240"/>
        <w:ind w:firstLine="540"/>
        <w:jc w:val="both"/>
      </w:pPr>
      <w:r>
        <w:t>е) обоснование коэффициентов извлечения УВС из пластов;</w:t>
      </w:r>
    </w:p>
    <w:p w:rsidR="00000000" w:rsidRDefault="00827F02">
      <w:pPr>
        <w:pStyle w:val="ConsPlusNormal"/>
        <w:spacing w:before="240"/>
        <w:ind w:firstLine="540"/>
        <w:jc w:val="both"/>
      </w:pPr>
      <w:r>
        <w:t xml:space="preserve">ж) технико-экономическое обоснование варианта разработки, рекомендуемого для согласования в соответствии с </w:t>
      </w:r>
      <w:hyperlink r:id="rId25" w:history="1">
        <w:r>
          <w:rPr>
            <w:color w:val="0000FF"/>
          </w:rPr>
          <w:t>постановлением</w:t>
        </w:r>
      </w:hyperlink>
      <w:r>
        <w:t xml:space="preserve"> Правительства Российской Федерации от 03.03.2010 N 118;</w:t>
      </w:r>
    </w:p>
    <w:p w:rsidR="00000000" w:rsidRDefault="00827F02">
      <w:pPr>
        <w:pStyle w:val="ConsPlusNormal"/>
        <w:spacing w:before="240"/>
        <w:ind w:firstLine="540"/>
        <w:jc w:val="both"/>
      </w:pPr>
      <w:r>
        <w:t>з) подготовка программы исследовательских работ, мониторинга и контроля разработки и доразведки месторождения.</w:t>
      </w:r>
    </w:p>
    <w:p w:rsidR="00000000" w:rsidRDefault="00827F02">
      <w:pPr>
        <w:pStyle w:val="ConsPlusNormal"/>
        <w:spacing w:before="240"/>
        <w:ind w:firstLine="540"/>
        <w:jc w:val="both"/>
      </w:pPr>
      <w:r>
        <w:t>3.2.8. В ТСР и ДТСР обосновываются мероприятия по повышению коэф</w:t>
      </w:r>
      <w:r>
        <w:t>фициентов извлечения УВС на основе анализа эффективности применения гидродинамических, физико-химических, газовых, тепловых и иных методов увеличения нефте- и (или) газо- и (или) конденсатоотдачи, рекомендуются мероприятия по достижению установленного норм</w:t>
      </w:r>
      <w:r>
        <w:t>атива использования ПНГ.</w:t>
      </w:r>
    </w:p>
    <w:p w:rsidR="00000000" w:rsidRDefault="00827F02">
      <w:pPr>
        <w:pStyle w:val="ConsPlusNormal"/>
        <w:spacing w:before="240"/>
        <w:ind w:firstLine="540"/>
        <w:jc w:val="both"/>
      </w:pPr>
      <w:r>
        <w:t>3.2.9. Коэффициенты извлечения и извлекаемые запасы УВС, обоснованные в ТСР и ДТСР, проходят государственную экспертизу запасов полезных ископаемых с постановкой на ГБЗ.</w:t>
      </w:r>
    </w:p>
    <w:p w:rsidR="00000000" w:rsidRDefault="00827F02">
      <w:pPr>
        <w:pStyle w:val="ConsPlusNormal"/>
        <w:spacing w:before="240"/>
        <w:ind w:firstLine="540"/>
        <w:jc w:val="both"/>
      </w:pPr>
      <w:r>
        <w:t>3.2.10. В случае, если первым техническим документом на разра</w:t>
      </w:r>
      <w:r>
        <w:t>ботку месторождения является ТСР, то прогнозные годы нумеруются порядковыми числительными начиная с первого года. Первым прогнозным годом считается год, в котором будет начата добыча УВС, согласно данной ТСР и условий пользования недрами.</w:t>
      </w:r>
    </w:p>
    <w:p w:rsidR="00000000" w:rsidRDefault="00827F02">
      <w:pPr>
        <w:pStyle w:val="ConsPlusNormal"/>
        <w:spacing w:before="240"/>
        <w:ind w:firstLine="540"/>
        <w:jc w:val="both"/>
      </w:pPr>
      <w:r>
        <w:t>3.2.11. При необх</w:t>
      </w:r>
      <w:r>
        <w:t>одимости опробования и внедрения технологии разработки новой для данных геолого-физических условий, а также для крупных и уникальных месторождений УВС, недостаточно разведанных и (или) со сложным геологическим строением, в составе ТСР и дополнений к ним до</w:t>
      </w:r>
      <w:r>
        <w:t>пускается выделение участка (участков) опытно-промышленной разработки (далее - ОПР). Технологические и технико-экономические показатели разработки для этого участка (участков) рассчитываются отдельно. Срок проведения ОПР для утвержденной технологии не прев</w:t>
      </w:r>
      <w:r>
        <w:t>ышает 7 (семи) лет, уровни добычи в этот период по участку (участкам) ОПР не регламентируются и не учитываются в суммарном уровне добычи, утвержденном по месторождению.</w:t>
      </w:r>
    </w:p>
    <w:p w:rsidR="00000000" w:rsidRDefault="00827F02">
      <w:pPr>
        <w:pStyle w:val="ConsPlusNormal"/>
        <w:spacing w:before="240"/>
        <w:ind w:firstLine="540"/>
        <w:jc w:val="both"/>
      </w:pPr>
      <w:bookmarkStart w:id="7" w:name="Par133"/>
      <w:bookmarkEnd w:id="7"/>
      <w:r>
        <w:t>3.2.12. ДТСР представляются недропользователем на согласование в Федерально</w:t>
      </w:r>
      <w:r>
        <w:t>е агентство по недропользованию одновременно с документами и материалами по подсчету запасов (при изменении утвержденных начальных геологических запасов более, чем на 20% по месторождению) или оперативному изменению состояния запасов (при изменении утвержд</w:t>
      </w:r>
      <w:r>
        <w:t>енных начальных геологических запасов менее, чем на 20% по месторождению) при изменении подсчетных параметров и (или) геологической модели (в том числе при открытии новой залежи), представляемыми для проведения государственной экспертизы запасов полезных и</w:t>
      </w:r>
      <w:r>
        <w:t xml:space="preserve">скопаемых в порядке, установленном </w:t>
      </w:r>
      <w:hyperlink r:id="rId26" w:history="1">
        <w:r>
          <w:rPr>
            <w:color w:val="0000FF"/>
          </w:rPr>
          <w:t>постановлением</w:t>
        </w:r>
      </w:hyperlink>
      <w:r>
        <w:t xml:space="preserve"> Правительства Российской Федерации от 11.02.2005 N 69 и для согласования ДТСР в порядке, установленном </w:t>
      </w:r>
      <w:hyperlink r:id="rId27" w:history="1">
        <w:r>
          <w:rPr>
            <w:color w:val="0000FF"/>
          </w:rPr>
          <w:t>постановлением</w:t>
        </w:r>
      </w:hyperlink>
      <w:r>
        <w:t xml:space="preserve"> Правительства Российской Федерации от 03.03.2010 N 118. Одновременно с ДТСР в Федеральное агентство по недропользованию недропользователем представляются оригиналы до</w:t>
      </w:r>
      <w:r>
        <w:t xml:space="preserve">кументов, предусмотренных </w:t>
      </w:r>
      <w:hyperlink w:anchor="Par57" w:tooltip="ж) ежемесячные сведения по эксплуатации добывающих и нагнетательных скважин с начала разработки месторождения, в том числе: справка по добыче нефти, газа и конденсата по объектам (пластам) месторождения на дату составления ПТД с подписью ответственного лица и печатью предприятия (при наличии печати), справка по использованию попутного нефтяного газа (далее - ПНГ) и мероприятиях по увеличению процента использования ПНГ до 95% с подписью ответственного лица и печатью предприятия (при наличии печати);" w:history="1">
        <w:r>
          <w:rPr>
            <w:color w:val="0000FF"/>
          </w:rPr>
          <w:t>подпунктами "ж"</w:t>
        </w:r>
      </w:hyperlink>
      <w:r>
        <w:t xml:space="preserve"> (за исключением ежемесячных сведений по эксплуатации добывающих и нагнетательных скважин сначала разработки месторождения) и </w:t>
      </w:r>
      <w:hyperlink w:anchor="Par61" w:tooltip="л) информация для проведения технико-экономических расчетов, в том числе: калькуляция себестоимости добычи УВС с выделением статей по направлениям затрат (на дату начала расчетов) с подписью ответственного лица и печатью предприятия (при наличии печати), справка о средней стоимости работ по бурению скважин (вертикальных скважин, горизонтальных скважин, боковых горизонтальных стволов, боковых стволов), промысловому обустройству, применяемых технологий повышения нефтеотдачи пластов (включая гидроразрыв пла..." w:history="1">
        <w:r>
          <w:rPr>
            <w:color w:val="0000FF"/>
          </w:rPr>
          <w:t>"л" пункта 2.3</w:t>
        </w:r>
      </w:hyperlink>
      <w:r>
        <w:t xml:space="preserve"> настоящих Правил.</w:t>
      </w:r>
    </w:p>
    <w:p w:rsidR="00000000" w:rsidRDefault="00827F02">
      <w:pPr>
        <w:pStyle w:val="ConsPlusNormal"/>
        <w:spacing w:before="240"/>
        <w:ind w:firstLine="540"/>
        <w:jc w:val="both"/>
      </w:pPr>
      <w:r>
        <w:lastRenderedPageBreak/>
        <w:t>3.2.13. Д</w:t>
      </w:r>
      <w:r>
        <w:t xml:space="preserve">ТСР представляются на согласование в порядке, установленном </w:t>
      </w:r>
      <w:hyperlink r:id="rId28" w:history="1">
        <w:r>
          <w:rPr>
            <w:color w:val="0000FF"/>
          </w:rPr>
          <w:t>постановлением</w:t>
        </w:r>
      </w:hyperlink>
      <w:r>
        <w:t xml:space="preserve"> Правительства Российской Федерации от 03.03.2010 N 118, без документов и материалов по подсч</w:t>
      </w:r>
      <w:r>
        <w:t>ету запасов или оперативному изменению состояния запасов, представляемых для проведения государственной экспертизы запасов полезных ископаемых, в следующих случаях:</w:t>
      </w:r>
    </w:p>
    <w:p w:rsidR="00000000" w:rsidRDefault="00827F02">
      <w:pPr>
        <w:pStyle w:val="ConsPlusNormal"/>
        <w:spacing w:before="240"/>
        <w:ind w:firstLine="540"/>
        <w:jc w:val="both"/>
      </w:pPr>
      <w:r>
        <w:t>а) отклонения фактической или ожидаемой годовой добычи нефти и (или) газа от проектной, пре</w:t>
      </w:r>
      <w:r>
        <w:t>вышающего установленное значение отклонений;</w:t>
      </w:r>
    </w:p>
    <w:p w:rsidR="00000000" w:rsidRDefault="00827F02">
      <w:pPr>
        <w:pStyle w:val="ConsPlusNormal"/>
        <w:spacing w:before="240"/>
        <w:ind w:firstLine="540"/>
        <w:jc w:val="both"/>
      </w:pPr>
      <w:r>
        <w:t>б) получения положительных результатов, проведенных на месторождении ОПР, и возможности их распространения на объект разработки или изменения (не подтверждения) эффективности проводимых геолого-технологических (</w:t>
      </w:r>
      <w:r>
        <w:t>технических) мероприятий (далее - ГТМ);</w:t>
      </w:r>
    </w:p>
    <w:p w:rsidR="00000000" w:rsidRDefault="00827F02">
      <w:pPr>
        <w:pStyle w:val="ConsPlusNormal"/>
        <w:spacing w:before="240"/>
        <w:ind w:firstLine="540"/>
        <w:jc w:val="both"/>
      </w:pPr>
      <w:r>
        <w:t>в) необходимости изменения технологии и системы разработки месторождения (ЭО).</w:t>
      </w:r>
    </w:p>
    <w:p w:rsidR="00000000" w:rsidRDefault="00827F02">
      <w:pPr>
        <w:pStyle w:val="ConsPlusNormal"/>
        <w:spacing w:before="240"/>
        <w:ind w:firstLine="540"/>
        <w:jc w:val="both"/>
      </w:pPr>
      <w:r>
        <w:t>3.2.14. В ДТСР, выполняемом в целом по месторождению, анализируется выполнение утвержденного ПТД за рассматриваемый период, при необходим</w:t>
      </w:r>
      <w:r>
        <w:t>ости обосновывается изменение системы разработки, уточняются геологические и гидродинамические (газодинамические) модели ЭО (залежей), уточняются проектные решения и технико-экономические показатели, проводится планирование применения новых эффективных мет</w:t>
      </w:r>
      <w:r>
        <w:t>одов воздействия на пласты, не предусмотренных в последнем утвержденном ПТД.</w:t>
      </w:r>
    </w:p>
    <w:p w:rsidR="00000000" w:rsidRDefault="00827F02">
      <w:pPr>
        <w:pStyle w:val="ConsPlusNormal"/>
        <w:spacing w:before="240"/>
        <w:ind w:firstLine="540"/>
        <w:jc w:val="both"/>
      </w:pPr>
      <w:bookmarkStart w:id="8" w:name="Par139"/>
      <w:bookmarkEnd w:id="8"/>
      <w:r>
        <w:t xml:space="preserve">3.2.15. Допускается составление ДТСР по упрощенной схеме для месторождений, содержащих несколько ЭО при выполнении условий, предусмотренных </w:t>
      </w:r>
      <w:hyperlink w:anchor="Par133" w:tooltip="3.2.12. ДТСР представляются недропользователем на согласование в Федеральное агентство по недропользованию одновременно с документами и материалами по подсчету запасов (при изменении утвержденных начальных геологических запасов более, чем на 20% по месторождению) или оперативному изменению состояния запасов (при изменении утвержденных начальных геологических запасов менее, чем на 20% по месторождению) при изменении подсчетных параметров и (или) геологической модели (в том числе при открытии новой залежи)..." w:history="1">
        <w:r>
          <w:rPr>
            <w:color w:val="0000FF"/>
          </w:rPr>
          <w:t>п</w:t>
        </w:r>
        <w:r>
          <w:rPr>
            <w:color w:val="0000FF"/>
          </w:rPr>
          <w:t>унктом 3.2.12</w:t>
        </w:r>
      </w:hyperlink>
      <w:r>
        <w:t xml:space="preserve"> настоящих Правил, в следующих случаях:</w:t>
      </w:r>
    </w:p>
    <w:p w:rsidR="00000000" w:rsidRDefault="00827F02">
      <w:pPr>
        <w:pStyle w:val="ConsPlusNormal"/>
        <w:spacing w:before="240"/>
        <w:ind w:firstLine="540"/>
        <w:jc w:val="both"/>
      </w:pPr>
      <w:r>
        <w:t>а) при выявлении новых залежей после составления последнего утвержденного ПТД, если технологические решения и прогнозные уровни добычи по остальным залежам (ЭО) не изменяются или находятся в пределах допустимых отклонений;</w:t>
      </w:r>
    </w:p>
    <w:p w:rsidR="00000000" w:rsidRDefault="00827F02">
      <w:pPr>
        <w:pStyle w:val="ConsPlusNormal"/>
        <w:spacing w:before="240"/>
        <w:ind w:firstLine="540"/>
        <w:jc w:val="both"/>
      </w:pPr>
      <w:r>
        <w:t xml:space="preserve">б) при изменении технологических </w:t>
      </w:r>
      <w:r>
        <w:t>решений и прогнозных уровней добычи УВС для одного или нескольких ЭО.</w:t>
      </w:r>
    </w:p>
    <w:p w:rsidR="00000000" w:rsidRDefault="00827F02">
      <w:pPr>
        <w:pStyle w:val="ConsPlusNormal"/>
        <w:spacing w:before="240"/>
        <w:ind w:firstLine="540"/>
        <w:jc w:val="both"/>
      </w:pPr>
      <w:r>
        <w:t xml:space="preserve">В случае составления ДТСР по упрощенной схеме для месторождений, содержащих несколько ЭО, построение геологической и гидродинамической модели и проведение технико-экономических расчетов </w:t>
      </w:r>
      <w:r>
        <w:t>осуществляются для новых залежей или ЭО с изменяемыми технологическими решениями или прогнозными уровнями добычи УВС. Для остальных ЭО рассматривается один, утвержденный действующим ПТД, вариант разработки с выходом на ранее утвержденный коэффициент извлеч</w:t>
      </w:r>
      <w:r>
        <w:t>ения нефти (далее - КИН), коэффициент извлечения газа (далее - КИГ), коэффициент извлечения конденсата (далее - КИК), с показателями разработки на основе актуализированной ГДМ на дату составления ДТСР.</w:t>
      </w:r>
    </w:p>
    <w:p w:rsidR="00000000" w:rsidRDefault="00827F02">
      <w:pPr>
        <w:pStyle w:val="ConsPlusNormal"/>
        <w:spacing w:before="240"/>
        <w:ind w:firstLine="540"/>
        <w:jc w:val="both"/>
      </w:pPr>
      <w:r>
        <w:t>3.3. Технологический проект разработки:</w:t>
      </w:r>
    </w:p>
    <w:p w:rsidR="00000000" w:rsidRDefault="00827F02">
      <w:pPr>
        <w:pStyle w:val="ConsPlusNormal"/>
        <w:spacing w:before="240"/>
        <w:ind w:firstLine="540"/>
        <w:jc w:val="both"/>
      </w:pPr>
      <w:r>
        <w:t>3.3.1. ТПР сос</w:t>
      </w:r>
      <w:r>
        <w:t>тавляется для месторождений с долей начальных геологических запасов категории A по основному полезному ископаемому более 75%.</w:t>
      </w:r>
    </w:p>
    <w:p w:rsidR="00000000" w:rsidRDefault="00827F02">
      <w:pPr>
        <w:pStyle w:val="ConsPlusNormal"/>
        <w:spacing w:before="240"/>
        <w:ind w:firstLine="540"/>
        <w:jc w:val="both"/>
      </w:pPr>
      <w:r>
        <w:t>3.3.2. Основные задачи ТПР и ДТПР:</w:t>
      </w:r>
    </w:p>
    <w:p w:rsidR="00000000" w:rsidRDefault="00827F02">
      <w:pPr>
        <w:pStyle w:val="ConsPlusNormal"/>
        <w:spacing w:before="240"/>
        <w:ind w:firstLine="540"/>
        <w:jc w:val="both"/>
      </w:pPr>
      <w:r>
        <w:lastRenderedPageBreak/>
        <w:t>а) определение структуры остаточных запасов УВС;</w:t>
      </w:r>
    </w:p>
    <w:p w:rsidR="00000000" w:rsidRDefault="00827F02">
      <w:pPr>
        <w:pStyle w:val="ConsPlusNormal"/>
        <w:spacing w:before="240"/>
        <w:ind w:firstLine="540"/>
        <w:jc w:val="both"/>
      </w:pPr>
      <w:r>
        <w:t>б) уточнение ГДМ продуктивных пластов;</w:t>
      </w:r>
    </w:p>
    <w:p w:rsidR="00000000" w:rsidRDefault="00827F02">
      <w:pPr>
        <w:pStyle w:val="ConsPlusNormal"/>
        <w:spacing w:before="240"/>
        <w:ind w:firstLine="540"/>
        <w:jc w:val="both"/>
      </w:pPr>
      <w:r>
        <w:t>в) подготовка мероприятий по рациональному использованию пробуренного фонда скважин;</w:t>
      </w:r>
    </w:p>
    <w:p w:rsidR="00000000" w:rsidRDefault="00827F02">
      <w:pPr>
        <w:pStyle w:val="ConsPlusNormal"/>
        <w:spacing w:before="240"/>
        <w:ind w:firstLine="540"/>
        <w:jc w:val="both"/>
      </w:pPr>
      <w:r>
        <w:t>г) составление программы применения методов интенсификации добычи и повышения коэффициента извлечения УВС;</w:t>
      </w:r>
    </w:p>
    <w:p w:rsidR="00000000" w:rsidRDefault="00827F02">
      <w:pPr>
        <w:pStyle w:val="ConsPlusNormal"/>
        <w:spacing w:before="240"/>
        <w:ind w:firstLine="540"/>
        <w:jc w:val="both"/>
      </w:pPr>
      <w:r>
        <w:t>д) обоснование коэффициентов извлечения и остаточных запасов УВС</w:t>
      </w:r>
      <w:r>
        <w:t xml:space="preserve"> на момент завершения разработки;</w:t>
      </w:r>
    </w:p>
    <w:p w:rsidR="00000000" w:rsidRDefault="00827F02">
      <w:pPr>
        <w:pStyle w:val="ConsPlusNormal"/>
        <w:spacing w:before="240"/>
        <w:ind w:firstLine="540"/>
        <w:jc w:val="both"/>
      </w:pPr>
      <w:r>
        <w:t>е) определение общих требований для обеспечения экологической безопасности при консервации завершенного разработкой месторождения и ликвидации промысловых объектов.</w:t>
      </w:r>
    </w:p>
    <w:p w:rsidR="00000000" w:rsidRDefault="00827F02">
      <w:pPr>
        <w:pStyle w:val="ConsPlusNormal"/>
        <w:spacing w:before="240"/>
        <w:ind w:firstLine="540"/>
        <w:jc w:val="both"/>
      </w:pPr>
      <w:r>
        <w:t>3.3.3. Для крупных и уникальных месторождений УВС допуска</w:t>
      </w:r>
      <w:r>
        <w:t>ется составление ТПР и ДТПР для одного или нескольких ЭО, разрабатываемых с использованием общей системы сбора и подготовки продукции.</w:t>
      </w:r>
    </w:p>
    <w:p w:rsidR="00000000" w:rsidRDefault="00827F02">
      <w:pPr>
        <w:pStyle w:val="ConsPlusNormal"/>
        <w:spacing w:before="240"/>
        <w:ind w:firstLine="540"/>
        <w:jc w:val="both"/>
      </w:pPr>
      <w:r>
        <w:t>3.3.4. Допускается составление единых ТПР и дополнений к ним для группы месторождений УВС с общей системой сбора и подгот</w:t>
      </w:r>
      <w:r>
        <w:t>овки продукции с разделением показателей разработки по месторождениям. Проектные решения и показатели разработки месторождения в ПТД планируются до конца разработки.</w:t>
      </w:r>
    </w:p>
    <w:p w:rsidR="00000000" w:rsidRDefault="00827F02">
      <w:pPr>
        <w:pStyle w:val="ConsPlusNormal"/>
        <w:spacing w:before="240"/>
        <w:ind w:firstLine="540"/>
        <w:jc w:val="both"/>
      </w:pPr>
      <w:r>
        <w:t>3.3.5. В случае, когда часть месторождения выходит за пределы лицензионного участка и нахо</w:t>
      </w:r>
      <w:r>
        <w:t>дится в нераспределенном фонде недр или предоставлена в пользование на основании лицензий другому(им) недропользователю(ям), ТПР и (или) ДТПР составляются для месторождения в целом с разделением технологических показателей разработки по лицензионным участк</w:t>
      </w:r>
      <w:r>
        <w:t>ам всех недропользователей, а также для части месторождения, находящейся в нераспределенном фонде недр.</w:t>
      </w:r>
    </w:p>
    <w:p w:rsidR="00000000" w:rsidRDefault="00827F02">
      <w:pPr>
        <w:pStyle w:val="ConsPlusNormal"/>
        <w:spacing w:before="240"/>
        <w:ind w:firstLine="540"/>
        <w:jc w:val="both"/>
      </w:pPr>
      <w:r>
        <w:t>3.3.6. ТПР и (или) ДТПР могут составляться по отдельному лицензионному участку при условии, что предложенные проектные решения (расположение скважин, их</w:t>
      </w:r>
      <w:r>
        <w:t xml:space="preserve"> конструкция, режимы работы, уровни отборов) согласованы между пользователями недр прилегающих лицензионных участков. Технологические показатели разработки в ТПР и ДТПР рассчитываются до конца срока разработки месторождения.</w:t>
      </w:r>
    </w:p>
    <w:p w:rsidR="00000000" w:rsidRDefault="00827F02">
      <w:pPr>
        <w:pStyle w:val="ConsPlusNormal"/>
        <w:spacing w:before="240"/>
        <w:ind w:firstLine="540"/>
        <w:jc w:val="both"/>
      </w:pPr>
      <w:r>
        <w:t>3.3.7. При необходимости опробо</w:t>
      </w:r>
      <w:r>
        <w:t>вания и внедрения технологии разработки новой для данных геолого-физических условий, а также для крупных и уникальных месторождений УВС, недостаточно разведанных и (или) со сложным геологическим строением, в составе ТПР и дополнений к ним допускается выдел</w:t>
      </w:r>
      <w:r>
        <w:t>ение участка (участков) ОПР. Технологические и технико-экономические показатели разработки для этого участка (участков) рассчитываются отдельно. Срок проведения ОПР для утвержденной технологии не превышает 7 (семи) лет, уровни добычи в этот период по участ</w:t>
      </w:r>
      <w:r>
        <w:t>ку (участкам) ОПР не регламентируются и не учитываются в суммарном уровне добычи, утвержденном по месторождению.</w:t>
      </w:r>
    </w:p>
    <w:p w:rsidR="00000000" w:rsidRDefault="00827F02">
      <w:pPr>
        <w:pStyle w:val="ConsPlusNormal"/>
        <w:spacing w:before="240"/>
        <w:ind w:firstLine="540"/>
        <w:jc w:val="both"/>
      </w:pPr>
      <w:bookmarkStart w:id="9" w:name="Par157"/>
      <w:bookmarkEnd w:id="9"/>
      <w:r>
        <w:t xml:space="preserve">3.3.8. ДТПР представляются на согласование в Федеральное агентство по недропользованию одновременно с документами и материалами по </w:t>
      </w:r>
      <w:r>
        <w:t xml:space="preserve">подсчету запасов (при изменении числящихся на </w:t>
      </w:r>
      <w:r>
        <w:lastRenderedPageBreak/>
        <w:t>ГБЗ утвержденных начальных геологических запасов более, чем на 20% по месторождению) или оперативным изменением состояния запасов (при изменении числящихся на ГБЗ утвержденных начальных геологических запасов ме</w:t>
      </w:r>
      <w:r>
        <w:t xml:space="preserve">нее, чем на 20% по месторождению) при изменении подсчетных параметров и (или) геологической модели (в том числе при открытии новой залежи), для проведения государственной экспертизы запасов полезных ископаемых в порядке, установленном </w:t>
      </w:r>
      <w:hyperlink r:id="rId29" w:history="1">
        <w:r>
          <w:rPr>
            <w:color w:val="0000FF"/>
          </w:rPr>
          <w:t>постановлением</w:t>
        </w:r>
      </w:hyperlink>
      <w:r>
        <w:t xml:space="preserve"> Правительства Российской Федерации от 11.02.2005 N 69, и для согласования ДТПР в порядке, установленном </w:t>
      </w:r>
      <w:hyperlink r:id="rId30" w:history="1">
        <w:r>
          <w:rPr>
            <w:color w:val="0000FF"/>
          </w:rPr>
          <w:t>постановлением</w:t>
        </w:r>
      </w:hyperlink>
      <w:r>
        <w:t xml:space="preserve"> Правительства Российской Федерации от 03.03.2010 N 118. Одновременно с ДТПР в Федеральное агентство по недропользованию недропользователем представляются оригиналы документов, предусмотренных </w:t>
      </w:r>
      <w:hyperlink w:anchor="Par57" w:tooltip="ж) ежемесячные сведения по эксплуатации добывающих и нагнетательных скважин с начала разработки месторождения, в том числе: справка по добыче нефти, газа и конденсата по объектам (пластам) месторождения на дату составления ПТД с подписью ответственного лица и печатью предприятия (при наличии печати), справка по использованию попутного нефтяного газа (далее - ПНГ) и мероприятиях по увеличению процента использования ПНГ до 95% с подписью ответственного лица и печатью предприятия (при наличии печати);" w:history="1">
        <w:r>
          <w:rPr>
            <w:color w:val="0000FF"/>
          </w:rPr>
          <w:t>подпунктами "</w:t>
        </w:r>
        <w:r>
          <w:rPr>
            <w:color w:val="0000FF"/>
          </w:rPr>
          <w:t>ж"</w:t>
        </w:r>
      </w:hyperlink>
      <w:r>
        <w:t xml:space="preserve"> (за исключением ежемесячных сведений по эксплуатации добывающих и нагнетательных скважин с начала разработки месторождения) и </w:t>
      </w:r>
      <w:hyperlink w:anchor="Par61" w:tooltip="л) информация для проведения технико-экономических расчетов, в том числе: калькуляция себестоимости добычи УВС с выделением статей по направлениям затрат (на дату начала расчетов) с подписью ответственного лица и печатью предприятия (при наличии печати), справка о средней стоимости работ по бурению скважин (вертикальных скважин, горизонтальных скважин, боковых горизонтальных стволов, боковых стволов), промысловому обустройству, применяемых технологий повышения нефтеотдачи пластов (включая гидроразрыв пла..." w:history="1">
        <w:r>
          <w:rPr>
            <w:color w:val="0000FF"/>
          </w:rPr>
          <w:t>"л" пункта 2.3</w:t>
        </w:r>
      </w:hyperlink>
      <w:r>
        <w:t xml:space="preserve"> настоящих Правил.</w:t>
      </w:r>
    </w:p>
    <w:p w:rsidR="00000000" w:rsidRDefault="00827F02">
      <w:pPr>
        <w:pStyle w:val="ConsPlusNormal"/>
        <w:spacing w:before="240"/>
        <w:ind w:firstLine="540"/>
        <w:jc w:val="both"/>
      </w:pPr>
      <w:r>
        <w:t>3.3.9. ДТПР представляются на согласование в порядке, установле</w:t>
      </w:r>
      <w:r>
        <w:t xml:space="preserve">нном </w:t>
      </w:r>
      <w:hyperlink r:id="rId31" w:history="1">
        <w:r>
          <w:rPr>
            <w:color w:val="0000FF"/>
          </w:rPr>
          <w:t>постановлением</w:t>
        </w:r>
      </w:hyperlink>
      <w:r>
        <w:t xml:space="preserve"> Правительства Российской Федерации от 03.03.2010 N 118, без документов и материалов по подсчету запасов или оперативному изменению состояния запасо</w:t>
      </w:r>
      <w:r>
        <w:t>в, представляемых для проведения государственной экспертизы запасов полезных ископаемых, в следующих случаях:</w:t>
      </w:r>
    </w:p>
    <w:p w:rsidR="00000000" w:rsidRDefault="00827F02">
      <w:pPr>
        <w:pStyle w:val="ConsPlusNormal"/>
        <w:spacing w:before="240"/>
        <w:ind w:firstLine="540"/>
        <w:jc w:val="both"/>
      </w:pPr>
      <w:r>
        <w:t>а) отклонения фактической годовой или ожидаемой добычи нефти и (или) газа от проектной, превышающего установленное значение отклонений;</w:t>
      </w:r>
    </w:p>
    <w:p w:rsidR="00000000" w:rsidRDefault="00827F02">
      <w:pPr>
        <w:pStyle w:val="ConsPlusNormal"/>
        <w:spacing w:before="240"/>
        <w:ind w:firstLine="540"/>
        <w:jc w:val="both"/>
      </w:pPr>
      <w:r>
        <w:t>б) получен</w:t>
      </w:r>
      <w:r>
        <w:t>ия положительных результатов, проведенных на месторождении ОПР, и возможности их распространения на объект разработки или изменении (не подтверждения) эффективности проводимых ГТМ;</w:t>
      </w:r>
    </w:p>
    <w:p w:rsidR="00000000" w:rsidRDefault="00827F02">
      <w:pPr>
        <w:pStyle w:val="ConsPlusNormal"/>
        <w:spacing w:before="240"/>
        <w:ind w:firstLine="540"/>
        <w:jc w:val="both"/>
      </w:pPr>
      <w:r>
        <w:t>в) необходимости изменения технологии и системы разработки.</w:t>
      </w:r>
    </w:p>
    <w:p w:rsidR="00000000" w:rsidRDefault="00827F02">
      <w:pPr>
        <w:pStyle w:val="ConsPlusNormal"/>
        <w:spacing w:before="240"/>
        <w:ind w:firstLine="540"/>
        <w:jc w:val="both"/>
      </w:pPr>
      <w:bookmarkStart w:id="10" w:name="Par162"/>
      <w:bookmarkEnd w:id="10"/>
      <w:r>
        <w:t>3.3</w:t>
      </w:r>
      <w:r>
        <w:t xml:space="preserve">.10. Допускается составление ДТПР по упрощенной схеме для месторождений, содержащих несколько объектов разработки, при выполнении условий, предусмотренных </w:t>
      </w:r>
      <w:hyperlink w:anchor="Par157" w:tooltip="3.3.8. ДТПР представляются на согласование в Федеральное агентство по недропользованию одновременно с документами и материалами по подсчету запасов (при изменении числящихся на ГБЗ утвержденных начальных геологических запасов более, чем на 20% по месторождению) или оперативным изменением состояния запасов (при изменении числящихся на ГБЗ утвержденных начальных геологических запасов менее, чем на 20% по месторождению) при изменении подсчетных параметров и (или) геологической модели (в том числе при открыт..." w:history="1">
        <w:r>
          <w:rPr>
            <w:color w:val="0000FF"/>
          </w:rPr>
          <w:t>пунктом 3.3.8</w:t>
        </w:r>
      </w:hyperlink>
      <w:r>
        <w:t xml:space="preserve"> настоящих Правил, в следующих случаях:</w:t>
      </w:r>
    </w:p>
    <w:p w:rsidR="00000000" w:rsidRDefault="00827F02">
      <w:pPr>
        <w:pStyle w:val="ConsPlusNormal"/>
        <w:spacing w:before="240"/>
        <w:ind w:firstLine="540"/>
        <w:jc w:val="both"/>
      </w:pPr>
      <w:r>
        <w:t>а) при выявлении но</w:t>
      </w:r>
      <w:r>
        <w:t>вых залежей после составления последнего утвержденного ПТД, если технологические решения и прогнозные уровни добычи по остальным залежам (ЭО) не изменяются или находятся в пределах допустимых отклонений;</w:t>
      </w:r>
    </w:p>
    <w:p w:rsidR="00000000" w:rsidRDefault="00827F02">
      <w:pPr>
        <w:pStyle w:val="ConsPlusNormal"/>
        <w:spacing w:before="240"/>
        <w:ind w:firstLine="540"/>
        <w:jc w:val="both"/>
      </w:pPr>
      <w:r>
        <w:t>б) при изменении технологических решений и прогнозны</w:t>
      </w:r>
      <w:r>
        <w:t>х уровней добычи УВС для одного или нескольких объектов разработки.</w:t>
      </w:r>
    </w:p>
    <w:p w:rsidR="00000000" w:rsidRDefault="00827F02">
      <w:pPr>
        <w:pStyle w:val="ConsPlusNormal"/>
        <w:spacing w:before="240"/>
        <w:ind w:firstLine="540"/>
        <w:jc w:val="both"/>
      </w:pPr>
      <w:r>
        <w:t>В случае составления ДТПР по упрощенной схеме для месторождений, содержащих несколько объектов разработки, построение геологической и гидродинамической модели и проведение технико-экономич</w:t>
      </w:r>
      <w:r>
        <w:t>еских расчетов осуществляется для новых залежей или ЭО с изменяемыми технологическими решениями или прогнозными уровнями добычи УВС. Для остальных ЭО рассматривается один, утвержденный действующим ПТД, вариант с выходом на ранее утвержденный коэффициент из</w:t>
      </w:r>
      <w:r>
        <w:t>влечения (КИН, КИГ, КИК), с показателями разработки на основе актуализированной ГДМ на дату составления ДТПР.</w:t>
      </w:r>
    </w:p>
    <w:p w:rsidR="00000000" w:rsidRDefault="00827F02">
      <w:pPr>
        <w:pStyle w:val="ConsPlusNormal"/>
        <w:spacing w:before="240"/>
        <w:ind w:firstLine="540"/>
        <w:jc w:val="both"/>
      </w:pPr>
      <w:r>
        <w:t>3.3.11. В ТПР и ДТПР анализируется реализуемая система разработки, и предлагаются мероприятия, направленные на достижение максимально возможных ре</w:t>
      </w:r>
      <w:r>
        <w:t xml:space="preserve">нтабельных коэффициентов извлечения УВС, использования ПНГ и прочих попутных полезных ископаемых, </w:t>
      </w:r>
      <w:r>
        <w:lastRenderedPageBreak/>
        <w:t>извлекаемых при добыче нефти и (или) газа.</w:t>
      </w:r>
    </w:p>
    <w:p w:rsidR="00000000" w:rsidRDefault="00827F02">
      <w:pPr>
        <w:pStyle w:val="ConsPlusNormal"/>
        <w:spacing w:before="240"/>
        <w:ind w:firstLine="540"/>
        <w:jc w:val="both"/>
      </w:pPr>
      <w:r>
        <w:t>3.3.12. ДТПР составляются по результатам реализации мероприятий, предусмотренных в ТПР. В ДТПР анализируется выполн</w:t>
      </w:r>
      <w:r>
        <w:t>ение утвержденного ПТД за рассматриваемый период, уточняются проектные решения и технологические показатели, проводится планирование применения новых эффективных методов воздействия на пласт, не предусмотренных в утвержденном ПТД.</w:t>
      </w:r>
    </w:p>
    <w:p w:rsidR="00000000" w:rsidRDefault="00827F02">
      <w:pPr>
        <w:pStyle w:val="ConsPlusNormal"/>
        <w:jc w:val="both"/>
      </w:pPr>
    </w:p>
    <w:p w:rsidR="00000000" w:rsidRDefault="00827F02">
      <w:pPr>
        <w:pStyle w:val="ConsPlusTitle"/>
        <w:jc w:val="center"/>
        <w:outlineLvl w:val="1"/>
      </w:pPr>
      <w:r>
        <w:t>IV. Техническое задание</w:t>
      </w:r>
    </w:p>
    <w:p w:rsidR="00000000" w:rsidRDefault="00827F02">
      <w:pPr>
        <w:pStyle w:val="ConsPlusNormal"/>
        <w:jc w:val="both"/>
      </w:pPr>
    </w:p>
    <w:p w:rsidR="00000000" w:rsidRDefault="00827F02">
      <w:pPr>
        <w:pStyle w:val="ConsPlusNormal"/>
        <w:ind w:firstLine="540"/>
        <w:jc w:val="both"/>
      </w:pPr>
      <w:r>
        <w:t xml:space="preserve">4.1. Для составления ПТД предусматривается составление Технического задания. В Техническом задании для каждого вида ПТД в соответствии с </w:t>
      </w:r>
      <w:hyperlink w:anchor="Par64" w:tooltip="III. Технические проекты разработки месторождений" w:history="1">
        <w:r>
          <w:rPr>
            <w:color w:val="0000FF"/>
          </w:rPr>
          <w:t>главой III</w:t>
        </w:r>
      </w:hyperlink>
      <w:r>
        <w:t xml:space="preserve"> настоящих Правил прописываются</w:t>
      </w:r>
      <w:r>
        <w:t xml:space="preserve"> основные положения, отвечающие целям и задачам данного ПТД.</w:t>
      </w:r>
    </w:p>
    <w:p w:rsidR="00000000" w:rsidRDefault="00827F02">
      <w:pPr>
        <w:pStyle w:val="ConsPlusNormal"/>
        <w:spacing w:before="240"/>
        <w:ind w:firstLine="540"/>
        <w:jc w:val="both"/>
      </w:pPr>
      <w:r>
        <w:t>4.2. В Техническом задании указываются перечень информации, предоставляемой составителю (проектировщику) ПТД, и дата, по состоянию на которую составляется ПТД.</w:t>
      </w:r>
    </w:p>
    <w:p w:rsidR="00000000" w:rsidRDefault="00827F02">
      <w:pPr>
        <w:pStyle w:val="ConsPlusNormal"/>
        <w:jc w:val="both"/>
      </w:pPr>
    </w:p>
    <w:p w:rsidR="00000000" w:rsidRDefault="00827F02">
      <w:pPr>
        <w:pStyle w:val="ConsPlusTitle"/>
        <w:jc w:val="center"/>
        <w:outlineLvl w:val="1"/>
      </w:pPr>
      <w:r>
        <w:t>V. Основные требования к проектированию разработки</w:t>
      </w:r>
    </w:p>
    <w:p w:rsidR="00000000" w:rsidRDefault="00827F02">
      <w:pPr>
        <w:pStyle w:val="ConsPlusTitle"/>
        <w:jc w:val="center"/>
      </w:pPr>
      <w:r>
        <w:t>месторождений углеводородного сырья</w:t>
      </w:r>
    </w:p>
    <w:p w:rsidR="00000000" w:rsidRDefault="00827F02">
      <w:pPr>
        <w:pStyle w:val="ConsPlusNormal"/>
        <w:jc w:val="both"/>
      </w:pPr>
    </w:p>
    <w:p w:rsidR="00000000" w:rsidRDefault="00827F02">
      <w:pPr>
        <w:pStyle w:val="ConsPlusNormal"/>
        <w:ind w:firstLine="540"/>
        <w:jc w:val="both"/>
      </w:pPr>
      <w:r>
        <w:t>5.1. Принимаемые для проектирования запасы УВС:</w:t>
      </w:r>
    </w:p>
    <w:p w:rsidR="00000000" w:rsidRDefault="00827F02">
      <w:pPr>
        <w:pStyle w:val="ConsPlusNormal"/>
        <w:spacing w:before="240"/>
        <w:ind w:firstLine="540"/>
        <w:jc w:val="both"/>
      </w:pPr>
      <w:r>
        <w:t>5.1.1. Для месторождений, находящихся в разведке (категории C1 и C2), геологические запасы утверждаются на основании гос</w:t>
      </w:r>
      <w:r>
        <w:t>ударственной экспертизы оперативного изменения состояния запасов, извлекаемые запасы УВС и коэффициенты извлечения нефти (КИН), газа (КИГ), конденсата (КИК) утверждаются на основании государственной экспертизы запасов полезных ископаемых в части обосновани</w:t>
      </w:r>
      <w:r>
        <w:t>я технико-экономических расчетов по рекомендуемому варианту разработки, рассчитанному в ППЭ месторождений (залежей) или экспертных оценок, упрощенных статистических способов определения коэффициентов извлечения:</w:t>
      </w:r>
    </w:p>
    <w:p w:rsidR="00000000" w:rsidRDefault="00827F02">
      <w:pPr>
        <w:pStyle w:val="ConsPlusNormal"/>
        <w:spacing w:before="240"/>
        <w:ind w:firstLine="540"/>
        <w:jc w:val="both"/>
      </w:pPr>
      <w:r>
        <w:t>а) эмпирических методов;</w:t>
      </w:r>
    </w:p>
    <w:p w:rsidR="00000000" w:rsidRDefault="00827F02">
      <w:pPr>
        <w:pStyle w:val="ConsPlusNormal"/>
        <w:spacing w:before="240"/>
        <w:ind w:firstLine="540"/>
        <w:jc w:val="both"/>
      </w:pPr>
      <w:r>
        <w:t>б) покоэффициентног</w:t>
      </w:r>
      <w:r>
        <w:t>о метода;</w:t>
      </w:r>
    </w:p>
    <w:p w:rsidR="00000000" w:rsidRDefault="00827F02">
      <w:pPr>
        <w:pStyle w:val="ConsPlusNormal"/>
        <w:spacing w:before="240"/>
        <w:ind w:firstLine="540"/>
        <w:jc w:val="both"/>
      </w:pPr>
      <w:r>
        <w:t>в) метода аналогий.</w:t>
      </w:r>
    </w:p>
    <w:p w:rsidR="00000000" w:rsidRDefault="00827F02">
      <w:pPr>
        <w:pStyle w:val="ConsPlusNormal"/>
        <w:spacing w:before="240"/>
        <w:ind w:firstLine="540"/>
        <w:jc w:val="both"/>
      </w:pPr>
      <w:r>
        <w:t>КИН, КИГ и КИК, рассчитанные при помощи ГДМ, не являются приоритетными, а рассматриваются как дополнительный инструмент обоснования в рамках ППЭ.</w:t>
      </w:r>
    </w:p>
    <w:p w:rsidR="00000000" w:rsidRDefault="00827F02">
      <w:pPr>
        <w:pStyle w:val="ConsPlusNormal"/>
        <w:spacing w:before="240"/>
        <w:ind w:firstLine="540"/>
        <w:jc w:val="both"/>
      </w:pPr>
      <w:r>
        <w:t>5.2. Выделение эксплуатационных объектов:</w:t>
      </w:r>
    </w:p>
    <w:p w:rsidR="00000000" w:rsidRDefault="00827F02">
      <w:pPr>
        <w:pStyle w:val="ConsPlusNormal"/>
        <w:spacing w:before="240"/>
        <w:ind w:firstLine="540"/>
        <w:jc w:val="both"/>
      </w:pPr>
      <w:bookmarkStart w:id="11" w:name="Par184"/>
      <w:bookmarkEnd w:id="11"/>
      <w:r>
        <w:t xml:space="preserve">5.2.1. ЭО включает залежь </w:t>
      </w:r>
      <w:r>
        <w:t>нефти (газа) или часть залежи или несколько залежей нефти (газа).</w:t>
      </w:r>
    </w:p>
    <w:p w:rsidR="00000000" w:rsidRDefault="00827F02">
      <w:pPr>
        <w:pStyle w:val="ConsPlusNormal"/>
        <w:spacing w:before="240"/>
        <w:ind w:firstLine="540"/>
        <w:jc w:val="both"/>
      </w:pPr>
      <w:r>
        <w:t>5.2.2. Целью выделения ЭО на месторождении является обеспечение рациональной разработки месторождения и достижение максимально возможных, экономически целесообразных коэффициентов извлечения</w:t>
      </w:r>
      <w:r>
        <w:t xml:space="preserve"> УВС (КИН, КИГ, КИК).</w:t>
      </w:r>
    </w:p>
    <w:p w:rsidR="00000000" w:rsidRDefault="00827F02">
      <w:pPr>
        <w:pStyle w:val="ConsPlusNormal"/>
        <w:spacing w:before="240"/>
        <w:ind w:firstLine="540"/>
        <w:jc w:val="both"/>
      </w:pPr>
      <w:r>
        <w:t xml:space="preserve">5.2.3. ЭО выделяется при условии наличия достаточных запасов УВС на единицу площади </w:t>
      </w:r>
      <w:r>
        <w:lastRenderedPageBreak/>
        <w:t xml:space="preserve">(удельные запасы) для обеспечения продолжительной эксплуатации скважин и наличия разделов из непроницаемых пород во избежание перетоков флюидов между </w:t>
      </w:r>
      <w:r>
        <w:t>соседними ЭО.</w:t>
      </w:r>
    </w:p>
    <w:p w:rsidR="00000000" w:rsidRDefault="00827F02">
      <w:pPr>
        <w:pStyle w:val="ConsPlusNormal"/>
        <w:spacing w:before="240"/>
        <w:ind w:firstLine="540"/>
        <w:jc w:val="both"/>
      </w:pPr>
      <w:r>
        <w:t>5.2.4. При ожидаемой низкой технологической эффективности или нерентабельности разработки отдельных пластов самостоятельными сетками скважин возможна совместная эксплуатация пластов или комбинирование вариантов, например: совместная эксплуата</w:t>
      </w:r>
      <w:r>
        <w:t>ция пластов в добывающих скважинах при организации раздельной закачки рабочего агента в каждый пласт через самостоятельные нагнетательные скважины; создание дифференцированного давления нагнетания в пласты (группы пластов) с разными проницаемостями; примен</w:t>
      </w:r>
      <w:r>
        <w:t>ение оборудования для одновременно-раздельной добычи и одновременно-раздельной закачки.</w:t>
      </w:r>
    </w:p>
    <w:p w:rsidR="00000000" w:rsidRDefault="00827F02">
      <w:pPr>
        <w:pStyle w:val="ConsPlusNormal"/>
        <w:spacing w:before="240"/>
        <w:ind w:firstLine="540"/>
        <w:jc w:val="both"/>
      </w:pPr>
      <w:r>
        <w:t>5.2.5. При выделении ЭО учитываются следующие геологические критерии:</w:t>
      </w:r>
    </w:p>
    <w:p w:rsidR="00000000" w:rsidRDefault="00827F02">
      <w:pPr>
        <w:pStyle w:val="ConsPlusNormal"/>
        <w:spacing w:before="240"/>
        <w:ind w:firstLine="540"/>
        <w:jc w:val="both"/>
      </w:pPr>
      <w:r>
        <w:t>а) объединяемые для совместной разработки залежи принадлежат единому этажу нефтегазоносности и име</w:t>
      </w:r>
      <w:r>
        <w:t>ют близкие литологические характеристики и коллекторские свойства пород продуктивных пластов, физико-химические свойства и состав насыщающих их флюидов, величины начальных приведенных пластовых давлений;</w:t>
      </w:r>
    </w:p>
    <w:p w:rsidR="00000000" w:rsidRDefault="00827F02">
      <w:pPr>
        <w:pStyle w:val="ConsPlusNormal"/>
        <w:spacing w:before="240"/>
        <w:ind w:firstLine="540"/>
        <w:jc w:val="both"/>
      </w:pPr>
      <w:r>
        <w:t>б) залежи идентичны по литологии, типу коллекторов в</w:t>
      </w:r>
      <w:r>
        <w:t>о избежание различий в характере протекающих процессов в пластах с разной структурой пустотного пространства, по устойчивости к разрушению прискважинной зоны пластов при эксплуатации скважин;</w:t>
      </w:r>
    </w:p>
    <w:p w:rsidR="00000000" w:rsidRDefault="00827F02">
      <w:pPr>
        <w:pStyle w:val="ConsPlusNormal"/>
        <w:spacing w:before="240"/>
        <w:ind w:firstLine="540"/>
        <w:jc w:val="both"/>
      </w:pPr>
      <w:r>
        <w:t>в) залежи незначительно отличаются по проницаемости и неоднородн</w:t>
      </w:r>
      <w:r>
        <w:t>ости для обеспечения приемистости всех пластов в нагнетательных скважинах и притока УВС из всех пластов при одинаковом забойном давлении;</w:t>
      </w:r>
    </w:p>
    <w:p w:rsidR="00000000" w:rsidRDefault="00827F02">
      <w:pPr>
        <w:pStyle w:val="ConsPlusNormal"/>
        <w:spacing w:before="240"/>
        <w:ind w:firstLine="540"/>
        <w:jc w:val="both"/>
      </w:pPr>
      <w:r>
        <w:t>г) нефти имеют близкие свойства (во избежание смешения нефтей, требующих разной технологии промысловой подготовки);</w:t>
      </w:r>
    </w:p>
    <w:p w:rsidR="00000000" w:rsidRDefault="00827F02">
      <w:pPr>
        <w:pStyle w:val="ConsPlusNormal"/>
        <w:spacing w:before="240"/>
        <w:ind w:firstLine="540"/>
        <w:jc w:val="both"/>
      </w:pPr>
      <w:r>
        <w:t>д)</w:t>
      </w:r>
      <w:r>
        <w:t xml:space="preserve"> объединяемые газовые и газоконденсатные залежи имеют близкие характеристики по составу пластовых флюидов и термобарические условия.</w:t>
      </w:r>
    </w:p>
    <w:p w:rsidR="00000000" w:rsidRDefault="00827F02">
      <w:pPr>
        <w:pStyle w:val="ConsPlusNormal"/>
        <w:spacing w:before="240"/>
        <w:ind w:firstLine="540"/>
        <w:jc w:val="both"/>
      </w:pPr>
      <w:bookmarkStart w:id="12" w:name="Par194"/>
      <w:bookmarkEnd w:id="12"/>
      <w:r>
        <w:t>5.2.6. Самостоятельный ЭО разрабатывается единой сеткой эксплуатационных скважин.</w:t>
      </w:r>
    </w:p>
    <w:p w:rsidR="00000000" w:rsidRDefault="00827F02">
      <w:pPr>
        <w:pStyle w:val="ConsPlusNormal"/>
        <w:spacing w:before="240"/>
        <w:ind w:firstLine="540"/>
        <w:jc w:val="both"/>
      </w:pPr>
      <w:r>
        <w:t>5.2.7. Уточнение (укрупнение,</w:t>
      </w:r>
      <w:r>
        <w:t xml:space="preserve"> разукрупнение) ЭО допускается в ПТД по геологическим или технологическим причинам, включая изменение объектов, в отношении которых осуществляется подсчет запасов полезных ископаемых (далее - подсчетных объектов) по результатам доразведки, установление воз</w:t>
      </w:r>
      <w:r>
        <w:t>можности или невозможности совместной эксплуатации пластов на отдельных участках залежей в связи с изменением представлений о геологическом строении.</w:t>
      </w:r>
    </w:p>
    <w:p w:rsidR="00000000" w:rsidRDefault="00827F02">
      <w:pPr>
        <w:pStyle w:val="ConsPlusNormal"/>
        <w:spacing w:before="240"/>
        <w:ind w:firstLine="540"/>
        <w:jc w:val="both"/>
      </w:pPr>
      <w:r>
        <w:t>5.3. Обоснование вариантов разработки:</w:t>
      </w:r>
    </w:p>
    <w:p w:rsidR="00000000" w:rsidRDefault="00827F02">
      <w:pPr>
        <w:pStyle w:val="ConsPlusNormal"/>
        <w:spacing w:before="240"/>
        <w:ind w:firstLine="540"/>
        <w:jc w:val="both"/>
      </w:pPr>
      <w:bookmarkStart w:id="13" w:name="Par197"/>
      <w:bookmarkEnd w:id="13"/>
      <w:r>
        <w:t xml:space="preserve">5.3.1. ПТД должен содержать несколько вариантов разработки по каждому ЭО (кроме случаев, предусмотренных </w:t>
      </w:r>
      <w:hyperlink w:anchor="Par78" w:tooltip="3.1.5. ППЭ или ДППЭ могут представляться недропользователем в Федеральное агентство по недропользованию для проведения государственной экспертизы запасов полезных ископаемых в порядке, установленном постановлением Правительства Российской Федерации от 11.02.2005 N 69, и для согласования ППЭ в порядке, установленном постановлением Правительства Российской Федерации от 03.03.2010 N 118, как отдельно, так и одновременно с документами и материалами по оперативному изменению состояния запасов углеводородного ..." w:history="1">
        <w:r>
          <w:rPr>
            <w:color w:val="0000FF"/>
          </w:rPr>
          <w:t>пунктами 3.1.5</w:t>
        </w:r>
      </w:hyperlink>
      <w:r>
        <w:t xml:space="preserve">, </w:t>
      </w:r>
      <w:hyperlink w:anchor="Par139" w:tooltip="3.2.15. Допускается составление ДТСР по упрощенной схеме для месторождений, содержащих несколько ЭО при выполнении условий, предусмотренных пунктом 3.2.12 настоящих Правил, в следующих случаях:" w:history="1">
        <w:r>
          <w:rPr>
            <w:color w:val="0000FF"/>
          </w:rPr>
          <w:t>3.2.15</w:t>
        </w:r>
      </w:hyperlink>
      <w:r>
        <w:t xml:space="preserve"> и </w:t>
      </w:r>
      <w:hyperlink w:anchor="Par162" w:tooltip="3.3.10. Допускается составление ДТПР по упрощенной схеме для месторождений, содержащих несколько объектов разработки, при выполнении условий, предусмотренных пунктом 3.3.8 настоящих Правил, в следующих случаях:" w:history="1">
        <w:r>
          <w:rPr>
            <w:color w:val="0000FF"/>
          </w:rPr>
          <w:t>3.3.10</w:t>
        </w:r>
      </w:hyperlink>
      <w:r>
        <w:t xml:space="preserve"> настоящих Правил). Варианты разработки рассчитываются в количестве, обеспечивающем возможность обоснованного выбора рекомендуемого варианта ра</w:t>
      </w:r>
      <w:r>
        <w:t>зработки, обоснования коэффициентов извлечения и извлекаемых запасов УВС (технологически достижимых и рентабельных).</w:t>
      </w:r>
    </w:p>
    <w:p w:rsidR="00000000" w:rsidRDefault="00827F02">
      <w:pPr>
        <w:pStyle w:val="ConsPlusNormal"/>
        <w:spacing w:before="240"/>
        <w:ind w:firstLine="540"/>
        <w:jc w:val="both"/>
      </w:pPr>
      <w:r>
        <w:lastRenderedPageBreak/>
        <w:t>5.3.2. Для сравнения вариантов разработки рассчитывается вариант добычи УВС фондом скважин, пробуренным и действующим на начало первого про</w:t>
      </w:r>
      <w:r>
        <w:t>ектного года с использованием систем обустройства и объектов внешнего транспорта, построенных на начало первого проектного года. Данный вариант принимается в качестве базового. Базовый вариант формируется и рассматривается в ПТД только при наличии фонда ск</w:t>
      </w:r>
      <w:r>
        <w:t>важин, пробуренного и действующего на начало первого проектного года.</w:t>
      </w:r>
    </w:p>
    <w:p w:rsidR="00000000" w:rsidRDefault="00827F02">
      <w:pPr>
        <w:pStyle w:val="ConsPlusNormal"/>
        <w:spacing w:before="240"/>
        <w:ind w:firstLine="540"/>
        <w:jc w:val="both"/>
      </w:pPr>
      <w:r>
        <w:t>5.3.3. Вариант разработки, принятый в последнем утвержденном ПТД, рассматривается в качестве первого (далее - Вариант 1). Вариант 1 включает базовый вариант (при его наличии) и адаптиров</w:t>
      </w:r>
      <w:r>
        <w:t>анные к текущей геологической основе прогнозные технологические решения согласно ранее утвержденному ПТД.</w:t>
      </w:r>
    </w:p>
    <w:p w:rsidR="00000000" w:rsidRDefault="00827F02">
      <w:pPr>
        <w:pStyle w:val="ConsPlusNormal"/>
        <w:spacing w:before="240"/>
        <w:ind w:firstLine="540"/>
        <w:jc w:val="both"/>
      </w:pPr>
      <w:r>
        <w:t>5.3.4. Все последующие рассматриваемые варианты разработки должны быть направлены на максимально возможное и экономически целесообразное извлечение УВ</w:t>
      </w:r>
      <w:r>
        <w:t>С из недр. Варианты должны включать как бурение скважин различной конструкции и различные системы воздействия, так и методы увеличения коэффициентов извлечения УВС из недр (методы увеличения нефтеоотдачи - далее МУН, методы увеличения газоотдачи - далее МУ</w:t>
      </w:r>
      <w:r>
        <w:t>Г, методы увеличения конденсатоотдачи - далее МУК).</w:t>
      </w:r>
    </w:p>
    <w:p w:rsidR="00000000" w:rsidRDefault="00827F02">
      <w:pPr>
        <w:pStyle w:val="ConsPlusNormal"/>
        <w:spacing w:before="240"/>
        <w:ind w:firstLine="540"/>
        <w:jc w:val="both"/>
      </w:pPr>
      <w:r>
        <w:t>5.3.5. Количество вариантов разработки по ЭО, рассматриваемых в ПТД, не ограничивается, но должно быть (без учета базового варианта) не менее:</w:t>
      </w:r>
    </w:p>
    <w:p w:rsidR="00000000" w:rsidRDefault="00827F02">
      <w:pPr>
        <w:pStyle w:val="ConsPlusNormal"/>
        <w:spacing w:before="240"/>
        <w:ind w:firstLine="540"/>
        <w:jc w:val="both"/>
      </w:pPr>
      <w:r>
        <w:t>а) трех - в ТСР и ДТСР;</w:t>
      </w:r>
    </w:p>
    <w:p w:rsidR="00000000" w:rsidRDefault="00827F02">
      <w:pPr>
        <w:pStyle w:val="ConsPlusNormal"/>
        <w:spacing w:before="240"/>
        <w:ind w:firstLine="540"/>
        <w:jc w:val="both"/>
      </w:pPr>
      <w:r>
        <w:t>б) двух - в ТПР и ДТПР;</w:t>
      </w:r>
    </w:p>
    <w:p w:rsidR="00000000" w:rsidRDefault="00827F02">
      <w:pPr>
        <w:pStyle w:val="ConsPlusNormal"/>
        <w:spacing w:before="240"/>
        <w:ind w:firstLine="540"/>
        <w:jc w:val="both"/>
      </w:pPr>
      <w:r>
        <w:t>Меньшее число</w:t>
      </w:r>
      <w:r>
        <w:t xml:space="preserve"> вариантов разработки по ЭО должно быть обосновано. В ППЭ и дополнениях к нему допускается рассмотрение одного варианта разработки.</w:t>
      </w:r>
    </w:p>
    <w:p w:rsidR="00000000" w:rsidRDefault="00827F02">
      <w:pPr>
        <w:pStyle w:val="ConsPlusNormal"/>
        <w:spacing w:before="240"/>
        <w:ind w:firstLine="540"/>
        <w:jc w:val="both"/>
      </w:pPr>
      <w:r>
        <w:t>5.3.6. Для нефтегазовых или нефтегазоконденсатных залежей в ПТД рассчитывается вариант разработки совместного извлечения УВС</w:t>
      </w:r>
      <w:r>
        <w:t xml:space="preserve"> из скважин, при обосновании технико-технологической или технико-экономической невозможности и (или) нецелесообразности самостоятельной добычи нефти.</w:t>
      </w:r>
    </w:p>
    <w:p w:rsidR="00000000" w:rsidRDefault="00827F02">
      <w:pPr>
        <w:pStyle w:val="ConsPlusNormal"/>
        <w:spacing w:before="240"/>
        <w:ind w:firstLine="540"/>
        <w:jc w:val="both"/>
      </w:pPr>
      <w:r>
        <w:t xml:space="preserve">Выбор регулярных систем размещения скважин осуществляется с учетом опыта разработки подобных залежей. Для </w:t>
      </w:r>
      <w:r>
        <w:t>залежей сложной конфигурации и незначительных размеров могут использоваться нерегулярные (избирательные) системы размещения скважин.</w:t>
      </w:r>
    </w:p>
    <w:p w:rsidR="00000000" w:rsidRDefault="00827F02">
      <w:pPr>
        <w:pStyle w:val="ConsPlusNormal"/>
        <w:spacing w:before="240"/>
        <w:ind w:firstLine="540"/>
        <w:jc w:val="both"/>
      </w:pPr>
      <w:r>
        <w:t>5.3.7. При проектировании рассматриваются различные типы профилей и конструкции скважин: вертикальные, наклонно-направленны</w:t>
      </w:r>
      <w:r>
        <w:t>е, горизонтальные, многозабойные скважины в зависимости от геолого-физической характеристики объектов.</w:t>
      </w:r>
    </w:p>
    <w:p w:rsidR="00000000" w:rsidRDefault="00827F02">
      <w:pPr>
        <w:pStyle w:val="ConsPlusNormal"/>
        <w:spacing w:before="240"/>
        <w:ind w:firstLine="540"/>
        <w:jc w:val="both"/>
      </w:pPr>
      <w:r>
        <w:t>5.3.8. Плотность сетки скважин определяется геологическим строением залежи УВС, свойствами пластовых флюидов и экономическими условиями разработки.</w:t>
      </w:r>
    </w:p>
    <w:p w:rsidR="00000000" w:rsidRDefault="00827F02">
      <w:pPr>
        <w:pStyle w:val="ConsPlusNormal"/>
        <w:spacing w:before="240"/>
        <w:ind w:firstLine="540"/>
        <w:jc w:val="both"/>
      </w:pPr>
      <w:r>
        <w:t>При п</w:t>
      </w:r>
      <w:r>
        <w:t>ервоначальном выборе плотности сетки скважин учитываются системы размещения и плотности сеток скважин, апробированные на подобных месторождениях (залежах) данного района.</w:t>
      </w:r>
    </w:p>
    <w:p w:rsidR="00000000" w:rsidRDefault="00827F02">
      <w:pPr>
        <w:pStyle w:val="ConsPlusNormal"/>
        <w:spacing w:before="240"/>
        <w:ind w:firstLine="540"/>
        <w:jc w:val="both"/>
      </w:pPr>
      <w:r>
        <w:lastRenderedPageBreak/>
        <w:t>5.3.9. На недостаточно изученных участках залежей (категории запасов B2 и C2) проектн</w:t>
      </w:r>
      <w:r>
        <w:t>ые скважины могут быть отнесены к зависимым, бурение которых осуществляется по результатам уточнения геологического строения. Количество и местоположение зависимых скважин определяются в ПТД.</w:t>
      </w:r>
    </w:p>
    <w:p w:rsidR="00000000" w:rsidRDefault="00827F02">
      <w:pPr>
        <w:pStyle w:val="ConsPlusNormal"/>
        <w:spacing w:before="240"/>
        <w:ind w:firstLine="540"/>
        <w:jc w:val="both"/>
      </w:pPr>
      <w:r>
        <w:t>5.3.10. По мере разбуривания и накопления геолого-промысловой ин</w:t>
      </w:r>
      <w:r>
        <w:t>формации о состоянии выработки запасов на всех стадиях проектирования предусматриваются мероприятия по вовлечению в активную разработку запасов УВС, слабодренируемых имеющейся сеткой скважин (например, гидравлический разрыв пласта (далее - ГРП), зарезка бо</w:t>
      </w:r>
      <w:r>
        <w:t>ковых стволов (далее - БС) и боковых горизонтальных стволов (далее - БГС), бурение дополнительных скважин, переход на отдельных участках на избирательное заводнение, применение МУН и (или) МУГ и (или) МУК.</w:t>
      </w:r>
    </w:p>
    <w:p w:rsidR="00000000" w:rsidRDefault="00827F02">
      <w:pPr>
        <w:pStyle w:val="ConsPlusNormal"/>
        <w:spacing w:before="240"/>
        <w:ind w:firstLine="540"/>
        <w:jc w:val="both"/>
      </w:pPr>
      <w:r>
        <w:t>5.3.11. В вариантах разработки для разрабатываемых</w:t>
      </w:r>
      <w:r>
        <w:t xml:space="preserve"> месторождений (ЭО, залежей) предусматриваются мероприятия по рациональному использованию пробуренного фонда скважин, в том числе: вывод скважин, перспективных для добычи, из неработающего фонда; зарезка боковых стволов на проектном объекте; перевод скважи</w:t>
      </w:r>
      <w:r>
        <w:t>н на другие объекты путем зарезки боковых стволов или другими методами.</w:t>
      </w:r>
    </w:p>
    <w:p w:rsidR="00000000" w:rsidRDefault="00827F02">
      <w:pPr>
        <w:pStyle w:val="ConsPlusNormal"/>
        <w:spacing w:before="240"/>
        <w:ind w:firstLine="540"/>
        <w:jc w:val="both"/>
      </w:pPr>
      <w:r>
        <w:t>5.3.12. В ПТД прогнозные технологические показатели разработки рассчитываются с применением гидродинамических моделей, учитывающих:</w:t>
      </w:r>
    </w:p>
    <w:p w:rsidR="00000000" w:rsidRDefault="00827F02">
      <w:pPr>
        <w:pStyle w:val="ConsPlusNormal"/>
        <w:spacing w:before="240"/>
        <w:ind w:firstLine="540"/>
        <w:jc w:val="both"/>
      </w:pPr>
      <w:r>
        <w:t>а) основные особенности геологического строения зале</w:t>
      </w:r>
      <w:r>
        <w:t>жи;</w:t>
      </w:r>
    </w:p>
    <w:p w:rsidR="00000000" w:rsidRDefault="00827F02">
      <w:pPr>
        <w:pStyle w:val="ConsPlusNormal"/>
        <w:spacing w:before="240"/>
        <w:ind w:firstLine="540"/>
        <w:jc w:val="both"/>
      </w:pPr>
      <w:r>
        <w:t>б) тип коллектора;</w:t>
      </w:r>
    </w:p>
    <w:p w:rsidR="00000000" w:rsidRDefault="00827F02">
      <w:pPr>
        <w:pStyle w:val="ConsPlusNormal"/>
        <w:spacing w:before="240"/>
        <w:ind w:firstLine="540"/>
        <w:jc w:val="both"/>
      </w:pPr>
      <w:r>
        <w:t>в) неоднородность строения, фильтрационно-емкостные характеристики продуктивных пластов;</w:t>
      </w:r>
    </w:p>
    <w:p w:rsidR="00000000" w:rsidRDefault="00827F02">
      <w:pPr>
        <w:pStyle w:val="ConsPlusNormal"/>
        <w:spacing w:before="240"/>
        <w:ind w:firstLine="540"/>
        <w:jc w:val="both"/>
      </w:pPr>
      <w:r>
        <w:t>г) физико-химические свойства насыщающих флюидов и закачиваемых в пласт агентов вытеснения;</w:t>
      </w:r>
    </w:p>
    <w:p w:rsidR="00000000" w:rsidRDefault="00827F02">
      <w:pPr>
        <w:pStyle w:val="ConsPlusNormal"/>
        <w:spacing w:before="240"/>
        <w:ind w:firstLine="540"/>
        <w:jc w:val="both"/>
      </w:pPr>
      <w:r>
        <w:t>д) историю разработки;</w:t>
      </w:r>
    </w:p>
    <w:p w:rsidR="00000000" w:rsidRDefault="00827F02">
      <w:pPr>
        <w:pStyle w:val="ConsPlusNormal"/>
        <w:spacing w:before="240"/>
        <w:ind w:firstLine="540"/>
        <w:jc w:val="both"/>
      </w:pPr>
      <w:r>
        <w:t>е) механизм проектируемых про</w:t>
      </w:r>
      <w:r>
        <w:t>цессов разработки;</w:t>
      </w:r>
    </w:p>
    <w:p w:rsidR="00000000" w:rsidRDefault="00827F02">
      <w:pPr>
        <w:pStyle w:val="ConsPlusNormal"/>
        <w:spacing w:before="240"/>
        <w:ind w:firstLine="540"/>
        <w:jc w:val="both"/>
      </w:pPr>
      <w:r>
        <w:t>ж) системы размещения скважин и возможность их трансформации;</w:t>
      </w:r>
    </w:p>
    <w:p w:rsidR="00000000" w:rsidRDefault="00827F02">
      <w:pPr>
        <w:pStyle w:val="ConsPlusNormal"/>
        <w:spacing w:before="240"/>
        <w:ind w:firstLine="540"/>
        <w:jc w:val="both"/>
      </w:pPr>
      <w:r>
        <w:t>з) режимы работы скважин и возможность их изменения.</w:t>
      </w:r>
    </w:p>
    <w:p w:rsidR="00000000" w:rsidRDefault="00827F02">
      <w:pPr>
        <w:pStyle w:val="ConsPlusNormal"/>
        <w:spacing w:before="240"/>
        <w:ind w:firstLine="540"/>
        <w:jc w:val="both"/>
      </w:pPr>
      <w:r>
        <w:t>5.3.13. Технологические показатели разработки в ПТД рассчитываются до конца проектного срока разработки месторождения. Про</w:t>
      </w:r>
      <w:r>
        <w:t>гнозные расчеты проводятся исходя из условий выбытия из эксплуатации:</w:t>
      </w:r>
    </w:p>
    <w:p w:rsidR="00000000" w:rsidRDefault="00827F02">
      <w:pPr>
        <w:pStyle w:val="ConsPlusNormal"/>
        <w:spacing w:before="240"/>
        <w:ind w:firstLine="540"/>
        <w:jc w:val="both"/>
      </w:pPr>
      <w:r>
        <w:t>а) добывающих нефтяных скважин при достижении одного из следующих показателей: обводненности 98%, дебита по нефти 0,5 т/сут, газового фактора 2500 м</w:t>
      </w:r>
      <w:r>
        <w:rPr>
          <w:vertAlign w:val="superscript"/>
        </w:rPr>
        <w:t>3</w:t>
      </w:r>
      <w:r>
        <w:t>/т;</w:t>
      </w:r>
    </w:p>
    <w:p w:rsidR="00000000" w:rsidRDefault="00827F02">
      <w:pPr>
        <w:pStyle w:val="ConsPlusNormal"/>
        <w:spacing w:before="240"/>
        <w:ind w:firstLine="540"/>
        <w:jc w:val="both"/>
      </w:pPr>
      <w:r>
        <w:t>б) добывающих газовых или газокон</w:t>
      </w:r>
      <w:r>
        <w:t>денсатных скважин при снижении устьевого давления ниже давления, обеспечивающего технологическую возможность подачи газа для подготовки и магистрального транспорта;</w:t>
      </w:r>
    </w:p>
    <w:p w:rsidR="00000000" w:rsidRDefault="00827F02">
      <w:pPr>
        <w:pStyle w:val="ConsPlusNormal"/>
        <w:spacing w:before="240"/>
        <w:ind w:firstLine="540"/>
        <w:jc w:val="both"/>
      </w:pPr>
      <w:r>
        <w:lastRenderedPageBreak/>
        <w:t>в) для морских месторождений проектный срок разработки определяют, учитывая нормативные сроки службы установок и сооружений, расположенных в морях.</w:t>
      </w:r>
    </w:p>
    <w:p w:rsidR="00000000" w:rsidRDefault="00827F02">
      <w:pPr>
        <w:pStyle w:val="ConsPlusNormal"/>
        <w:spacing w:before="240"/>
        <w:ind w:firstLine="540"/>
        <w:jc w:val="both"/>
      </w:pPr>
      <w:r>
        <w:t>Другие условия, принятые при проектировании, обосновываются специальными расчетами.</w:t>
      </w:r>
    </w:p>
    <w:p w:rsidR="00000000" w:rsidRDefault="00827F02">
      <w:pPr>
        <w:pStyle w:val="ConsPlusNormal"/>
        <w:spacing w:before="240"/>
        <w:ind w:firstLine="540"/>
        <w:jc w:val="both"/>
      </w:pPr>
      <w:bookmarkStart w:id="14" w:name="Par227"/>
      <w:bookmarkEnd w:id="14"/>
      <w:r>
        <w:t>5.3.14. Геол</w:t>
      </w:r>
      <w:r>
        <w:t xml:space="preserve">огические и гидродинамические модели продуктивных пластов создаются в соответствии с нормативно-методическими документами по созданию моделей и в соответствии с критериями оценки качества трехмерных цифровых моделей, предусмотренными </w:t>
      </w:r>
      <w:hyperlink w:anchor="Par253" w:tooltip="5.6. Качество геологических и гидродинамических моделей:" w:history="1">
        <w:r>
          <w:rPr>
            <w:color w:val="0000FF"/>
          </w:rPr>
          <w:t>пунктом 5.6</w:t>
        </w:r>
      </w:hyperlink>
      <w:r>
        <w:t xml:space="preserve"> настоящих Правил.</w:t>
      </w:r>
    </w:p>
    <w:p w:rsidR="00000000" w:rsidRDefault="00827F02">
      <w:pPr>
        <w:pStyle w:val="ConsPlusNormal"/>
        <w:spacing w:before="240"/>
        <w:ind w:firstLine="540"/>
        <w:jc w:val="both"/>
      </w:pPr>
      <w:r>
        <w:t>5.4. Рекомендуемый вариант разработки:</w:t>
      </w:r>
    </w:p>
    <w:p w:rsidR="00000000" w:rsidRDefault="00827F02">
      <w:pPr>
        <w:pStyle w:val="ConsPlusNormal"/>
        <w:spacing w:before="240"/>
        <w:ind w:firstLine="540"/>
        <w:jc w:val="both"/>
      </w:pPr>
      <w:r>
        <w:t>5.4.1. Выбор рекомендуемого варианта разработки ЭО проводится на основе технико-экономической оценки вариантов разработки ЭО</w:t>
      </w:r>
      <w:r>
        <w:t>. По выбранному варианту разработки обосновываются технологические запасы и запасы, рентабельно извлекаемые на дату представления ПТД, и коэффициенты извлечения УВС как для технологических, так и для рентабельно извлекаемых запасов.</w:t>
      </w:r>
    </w:p>
    <w:p w:rsidR="00000000" w:rsidRDefault="00827F02">
      <w:pPr>
        <w:pStyle w:val="ConsPlusNormal"/>
        <w:spacing w:before="240"/>
        <w:ind w:firstLine="540"/>
        <w:jc w:val="both"/>
      </w:pPr>
      <w:bookmarkStart w:id="15" w:name="Par230"/>
      <w:bookmarkEnd w:id="15"/>
      <w:r>
        <w:t>5.4.2. В сл</w:t>
      </w:r>
      <w:r>
        <w:t>учае решения недропользователя продолжать разработку объекта за пределами рентабельного срока, рассчитывается вариант разработки после окончания рентабельного срока, обосновывающий экономическую эффективность дальнейшей разработки месторождения для недропо</w:t>
      </w:r>
      <w:r>
        <w:t>льзователя.</w:t>
      </w:r>
    </w:p>
    <w:p w:rsidR="00000000" w:rsidRDefault="00827F02">
      <w:pPr>
        <w:pStyle w:val="ConsPlusNormal"/>
        <w:spacing w:before="240"/>
        <w:ind w:firstLine="540"/>
        <w:jc w:val="both"/>
      </w:pPr>
      <w:r>
        <w:t>5.4.3. Если технология разработки месторождения предполагает взаимоувязанность решений для нескольких ЭО, то варианты разработки и технико-экономическая оценка рассчитываются для группы объектов с последующим разделением показателей по ЭО.</w:t>
      </w:r>
    </w:p>
    <w:p w:rsidR="00000000" w:rsidRDefault="00827F02">
      <w:pPr>
        <w:pStyle w:val="ConsPlusNormal"/>
        <w:spacing w:before="240"/>
        <w:ind w:firstLine="540"/>
        <w:jc w:val="both"/>
      </w:pPr>
      <w:r>
        <w:t>5.4.</w:t>
      </w:r>
      <w:r>
        <w:t>4. Для месторождения в целом формируется один рекомендуемый вариант разработки, являющийся совокупностью рекомендуемых вариантов разработки каждого ЭО. Технологические показатели разработки месторождения в целом по технологическому и рентабельному периодам</w:t>
      </w:r>
      <w:r>
        <w:t xml:space="preserve"> определяются суммированием показателей рекомендуемых вариантов разработки каждого ЭО.</w:t>
      </w:r>
    </w:p>
    <w:p w:rsidR="00000000" w:rsidRDefault="00827F02">
      <w:pPr>
        <w:pStyle w:val="ConsPlusNormal"/>
        <w:spacing w:before="240"/>
        <w:ind w:firstLine="540"/>
        <w:jc w:val="both"/>
      </w:pPr>
      <w:r>
        <w:t xml:space="preserve">5.4.5. Проектные показатели разработки по категории A + B1 в целом по месторождению согласовываются и утверждаются на рентабельный период разработки согласно </w:t>
      </w:r>
      <w:hyperlink w:anchor="Par25335" w:tooltip="ОПРЕДЕЛЕНИЕ" w:history="1">
        <w:r>
          <w:rPr>
            <w:color w:val="0000FF"/>
          </w:rPr>
          <w:t>Приложению N 5</w:t>
        </w:r>
      </w:hyperlink>
      <w:r>
        <w:t xml:space="preserve"> к настоящим Правилам и с учетом </w:t>
      </w:r>
      <w:hyperlink w:anchor="Par230" w:tooltip="5.4.2. В случае решения недропользователя продолжать разработку объекта за пределами рентабельного срока, рассчитывается вариант разработки после окончания рентабельного срока, обосновывающий экономическую эффективность дальнейшей разработки месторождения для недропользователя." w:history="1">
        <w:r>
          <w:rPr>
            <w:color w:val="0000FF"/>
          </w:rPr>
          <w:t>пункта 5.4.2</w:t>
        </w:r>
      </w:hyperlink>
      <w:r>
        <w:t xml:space="preserve"> настоящих Правил.</w:t>
      </w:r>
    </w:p>
    <w:p w:rsidR="00000000" w:rsidRDefault="00827F02">
      <w:pPr>
        <w:pStyle w:val="ConsPlusNormal"/>
        <w:spacing w:before="240"/>
        <w:ind w:firstLine="540"/>
        <w:jc w:val="both"/>
      </w:pPr>
      <w:r>
        <w:t>Проектные показатели разработки по категории A + B1 + B2 в целом по месторождению согласовываютс</w:t>
      </w:r>
      <w:r>
        <w:t xml:space="preserve">я и утверждаются в порядке, установленном </w:t>
      </w:r>
      <w:hyperlink r:id="rId32" w:history="1">
        <w:r>
          <w:rPr>
            <w:color w:val="0000FF"/>
          </w:rPr>
          <w:t>постановлением</w:t>
        </w:r>
      </w:hyperlink>
      <w:r>
        <w:t xml:space="preserve"> Правительства Российской Федерации от 03.03.2010 N 118, до конца разработки для проектирования обустройства ме</w:t>
      </w:r>
      <w:r>
        <w:t>сторождения.</w:t>
      </w:r>
    </w:p>
    <w:p w:rsidR="00000000" w:rsidRDefault="00827F02">
      <w:pPr>
        <w:pStyle w:val="ConsPlusNormal"/>
        <w:spacing w:before="240"/>
        <w:ind w:firstLine="540"/>
        <w:jc w:val="both"/>
      </w:pPr>
      <w:r>
        <w:t>5.4.6. Коэффициенты извлечения и извлекаемые запасы УВС по рекомендуемому варианту разработки ЭО (залежи) представляются по видам запасов, категориям, представляемым в подсчете (пересчете) запасов или в соответствии с числящимися запасами на Г</w:t>
      </w:r>
      <w:r>
        <w:t>БЗ.</w:t>
      </w:r>
    </w:p>
    <w:p w:rsidR="00000000" w:rsidRDefault="00827F02">
      <w:pPr>
        <w:pStyle w:val="ConsPlusNormal"/>
        <w:spacing w:before="240"/>
        <w:ind w:firstLine="540"/>
        <w:jc w:val="both"/>
      </w:pPr>
      <w:r>
        <w:t>5.4.7. Рентабельные коэффициенты извлечения и рентабельно извлекаемые запасы УВС по рекомендуемому варианту разработки ЭО (залежи) представляются по видам и категориям запасов, представляемым в подсчете (пересчете) запасов или в соответствии с числящим</w:t>
      </w:r>
      <w:r>
        <w:t xml:space="preserve">ися </w:t>
      </w:r>
      <w:r>
        <w:lastRenderedPageBreak/>
        <w:t>запасами на ГБЗ.</w:t>
      </w:r>
    </w:p>
    <w:p w:rsidR="00000000" w:rsidRDefault="00827F02">
      <w:pPr>
        <w:pStyle w:val="ConsPlusNormal"/>
        <w:spacing w:before="240"/>
        <w:ind w:firstLine="540"/>
        <w:jc w:val="both"/>
      </w:pPr>
      <w:r>
        <w:t>5.4.8. Если в ПТД не предусмотрено освоение запасов категории B2, то в ПТД представляется обоснование невозможности вовлечения в разработку этих запасов с указанием причин (например, технических, технологических, экономических), либо п</w:t>
      </w:r>
      <w:r>
        <w:t>редложения по изменению условий пользования недрами.</w:t>
      </w:r>
    </w:p>
    <w:p w:rsidR="00000000" w:rsidRDefault="00827F02">
      <w:pPr>
        <w:pStyle w:val="ConsPlusNormal"/>
        <w:spacing w:before="240"/>
        <w:ind w:firstLine="540"/>
        <w:jc w:val="both"/>
      </w:pPr>
      <w:r>
        <w:t>5.5. Технико-экономическая оценка вариантов разработки:</w:t>
      </w:r>
    </w:p>
    <w:p w:rsidR="00000000" w:rsidRDefault="00827F02">
      <w:pPr>
        <w:pStyle w:val="ConsPlusNormal"/>
        <w:spacing w:before="240"/>
        <w:ind w:firstLine="540"/>
        <w:jc w:val="both"/>
      </w:pPr>
      <w:r>
        <w:t>5.5.1. Экономическая оценка вариантов разработки ЭО и месторождения в целом проводится недропользователем в соответствии с нормативными правовыми д</w:t>
      </w:r>
      <w:r>
        <w:t>окументами по оценке эффективности инвестиционных нефтегазовых проектов. Оценка рентабельно извлекаемых запасов УВС и коэффициентов извлечения УВС выполняется в ПТД для всех ЭО и каждого представленного варианта разработки ЭО в границах геологических запас</w:t>
      </w:r>
      <w:r>
        <w:t>ов категорий A + B1 + B2. Рентабельно извлекаемые запасы и соответствующие значения рентабельных коэффициентов извлечения по отдельным залежам, входящим в ЭО, и отдельным категориям запасов оцениваются на основании расчетов на ГМ и ГДМ. Рентабельно извлека</w:t>
      </w:r>
      <w:r>
        <w:t>емые запасы УВС (текущие) определяются как накопленная добыча УВС с первого проектного года до конца рентабельного срока разработки ЭО. Рентабельно извлекаемые запасы УВС (начальные) определяются как накопленная добыча УВС с начала разработки до конца рент</w:t>
      </w:r>
      <w:r>
        <w:t>абельного срока разработки ЭО.</w:t>
      </w:r>
    </w:p>
    <w:p w:rsidR="00000000" w:rsidRDefault="00827F02">
      <w:pPr>
        <w:pStyle w:val="ConsPlusNormal"/>
        <w:spacing w:before="240"/>
        <w:ind w:firstLine="540"/>
        <w:jc w:val="both"/>
      </w:pPr>
      <w:r>
        <w:t>Рентабельный срок разработки ЭО определяется как часть проектного срока (начиная с первого проектного года) разработки, в течение которого достигается положительное значение чистого дисконтированного дохода (далее - ЧДД).</w:t>
      </w:r>
    </w:p>
    <w:p w:rsidR="00000000" w:rsidRDefault="00827F02">
      <w:pPr>
        <w:pStyle w:val="ConsPlusNormal"/>
        <w:spacing w:before="240"/>
        <w:ind w:firstLine="540"/>
        <w:jc w:val="both"/>
      </w:pPr>
      <w:r>
        <w:t>Рен</w:t>
      </w:r>
      <w:r>
        <w:t>табельный коэффициент извлечения УВС (КИН</w:t>
      </w:r>
      <w:r>
        <w:rPr>
          <w:vertAlign w:val="subscript"/>
        </w:rPr>
        <w:t>Р</w:t>
      </w:r>
      <w:r>
        <w:t>, КИГ</w:t>
      </w:r>
      <w:r>
        <w:rPr>
          <w:vertAlign w:val="subscript"/>
        </w:rPr>
        <w:t>Р</w:t>
      </w:r>
      <w:r>
        <w:t>, КИК</w:t>
      </w:r>
      <w:r>
        <w:rPr>
          <w:vertAlign w:val="subscript"/>
        </w:rPr>
        <w:t>Р</w:t>
      </w:r>
      <w:r>
        <w:t>) определяется как отношение начальных рентабельно извлекаемых запасов к начальным геологическим запасам. При добыче более одного вида УВС показатели экономической эффективности разработки ЭО рассчитыва</w:t>
      </w:r>
      <w:r>
        <w:t>ются с учетом экономики добычи и реализации всех добываемых видов УВС, а рентабельно извлекаемые запасы каждого вида УВС определяются как накопленная добыча соответствующего вида УВС за рентабельный срок разработки ЭО.</w:t>
      </w:r>
    </w:p>
    <w:p w:rsidR="00000000" w:rsidRDefault="00827F02">
      <w:pPr>
        <w:pStyle w:val="ConsPlusNormal"/>
        <w:spacing w:before="240"/>
        <w:ind w:firstLine="540"/>
        <w:jc w:val="both"/>
      </w:pPr>
      <w:r>
        <w:t>5.5.2. Определение экономических пока</w:t>
      </w:r>
      <w:r>
        <w:t>зателей эффективности вариантов разработки ЭО и месторождения в целом выполняется в реальном выражении с учетом изменения регулируемых государством цен и тарифов, действующих на дату подготовки ПТД.</w:t>
      </w:r>
    </w:p>
    <w:p w:rsidR="00000000" w:rsidRDefault="00827F02">
      <w:pPr>
        <w:pStyle w:val="ConsPlusNormal"/>
        <w:spacing w:before="240"/>
        <w:ind w:firstLine="540"/>
        <w:jc w:val="both"/>
      </w:pPr>
      <w:r>
        <w:t>5.5.3. Расчет экономических показателей эффективности раз</w:t>
      </w:r>
      <w:r>
        <w:t>работки месторождения может проводиться с учетом чистых денежных потоков (в том числе капитальных вложений и операционных доходов) предыдущих лет (до первого проектного года) при предоставлении недропользователем дополнительного обоснования такого расчета.</w:t>
      </w:r>
      <w:r>
        <w:t xml:space="preserve"> При этом период учета чистых денежных потоков предыдущих лет для морских месторождений УВС не должен превышать 7 лет, предшествующих дате подготовки ПТД, для остальных месторождений 5 лет, предшествующих дате подготовки ПТД.</w:t>
      </w:r>
    </w:p>
    <w:p w:rsidR="00000000" w:rsidRDefault="00827F02">
      <w:pPr>
        <w:pStyle w:val="ConsPlusNormal"/>
        <w:spacing w:before="240"/>
        <w:ind w:firstLine="540"/>
        <w:jc w:val="both"/>
      </w:pPr>
      <w:r>
        <w:t>5.5.4. Используемый и приведен</w:t>
      </w:r>
      <w:r>
        <w:t xml:space="preserve">ный в ПТД уровень цен на УВС на экспортных рынках и обменный курс российского рубля определяются для первого расчетного проектного года, а значения цен на УВС на экспортных рынках и обменного курса российского рубля для второго и последующих проектных лет </w:t>
      </w:r>
      <w:r>
        <w:t xml:space="preserve">приравниваются к значениям первого года. Для обоснования выбора </w:t>
      </w:r>
      <w:r>
        <w:lastRenderedPageBreak/>
        <w:t>цен на УВС на экспортных рынках и соответствующего им обменного курса российского рубля первого года экономической оценки используются средние значения цен на УВС на экспортных рынках и соотве</w:t>
      </w:r>
      <w:r>
        <w:t>тствующие им значения обменного курса российского рубля за 12 (двенадцать) календарных месяцев, предшествующих дате подготовки ПТД (или по состоянию на 1 января года представления ПТД). Средние значения экспортных цен на УВС определяются как сумма цен на э</w:t>
      </w:r>
      <w:r>
        <w:t>кспортных рынках УВС на первое число каждого месяца, деленная на 12 (двенадцать). Средний уровень цен на УВС на экспортных рынках определяется пользователями недр самостоятельно. Среднее значение обменного курса определяется как сумма значений курса доллар</w:t>
      </w:r>
      <w:r>
        <w:t xml:space="preserve">а США к рублю Российской Федерации, устанавливаемого Центральным банком Российской Федерации в соответствии с Федеральным </w:t>
      </w:r>
      <w:hyperlink r:id="rId33" w:history="1">
        <w:r>
          <w:rPr>
            <w:color w:val="0000FF"/>
          </w:rPr>
          <w:t>законом</w:t>
        </w:r>
      </w:hyperlink>
      <w:r>
        <w:t xml:space="preserve"> от 10 июля 2002 г. N 86-ФЗ "О Централ</w:t>
      </w:r>
      <w:r>
        <w:t>ьном банке Российской Федерации (Банке России)" (Собрание законодательства Российской Федерации, 2002, N 28, ст. 2790; 2003, N 2, ст. 157; N 52, ст. 5029, ст. 5032, ст. 5038; 2004, N 27, ст. 2711; N 31, ст. 3233; N 52, ст. 5277; 2005, N 25, ст. 2426; N 30,</w:t>
      </w:r>
      <w:r>
        <w:t xml:space="preserve"> ст. 3101; 2006, N 19, ст. 2061; N 25, ст. 2648; 2007, N 1, ст. 9, ст. 10; N 10, ст. 1151; N 18, ст. 2117; 2008, N 42, ст. 4696, ст. 4699; N 44, ст. 4981, ст. 4982; N 52, ст. 6229, ст. 6231; 2009, N 1, ст. 25; N 29, ст. 3618, ст. 3629; N 39, ст. 4532; N 48</w:t>
      </w:r>
      <w:r>
        <w:t xml:space="preserve">, ст. 5731; 2010, N 40, ст. 4971; N 45, ст. 5756; 2011, N 7, ст. 907; N 27, ст. 3873; N 43, ст. 5973; N 48, ст. 6728; 2012, N 50, ст. 6954; N 53, ст. 7591; N 53, ст. 7607; 2013, N 11, ст. 1076; N 14, ст. 1649; N 19, ст. 2329; N 27, ст. 3438, ст. 3476, ст. </w:t>
      </w:r>
      <w:r>
        <w:t>3477; N 30, ст. 4084; N 49, ст. 6336; N 51, ст. 6695, ст. 6699; N 52, ст. 6975; 2014, N 19, СТ. 2311, ст. 2317; N 27, ст. 3634; N 30, ст. 4219; N 40, ст. 5318; N 45, ст. 6154; N 52, ст. 7543; 2015, N 1, ст. 4, ст. 37; N 27, ст. 3958, ст. 4001; N 29, ст. 43</w:t>
      </w:r>
      <w:r>
        <w:t>48, ст. 4357; N 41, ст. 5639; N 48, ст. 6699; 2016, N 1, ст. 23, ст. 46, ст. 50; N 26, ст. 3891; N 27, ст. 4225, ст. 4273, ст. 4295; 2017, N 1, ст. 46; N 14, ст. 1997; N 18, ст. 2661, ст. 2669; N 27, ст. 3950; N 30, ст. 4456; N 31, ст. 4830; N 50, ст. 7562</w:t>
      </w:r>
      <w:r>
        <w:t>; 2018, N 1, ст. 66; N 9, ст. 1286; N 11, ст. 1584, ст. 1588; N 18, ст. 2557; N 24, ст. 3400; N 27, ст. 3950; N 31, ст. 4852; N 32, ст. 5115; N 49, ст. 7524; N 53, ст. 8411, ст. 8440; 2019, N 6, ст. 463; N 18, ст. 2198; N 23, ст. 2921; N 27, ст. 3538; N 29</w:t>
      </w:r>
      <w:r>
        <w:t>, ст. 3857; N 31, ст. 4423), на первое число каждого месяца, деленная на 12 (двенадцать).</w:t>
      </w:r>
    </w:p>
    <w:p w:rsidR="00000000" w:rsidRDefault="00827F02">
      <w:pPr>
        <w:pStyle w:val="ConsPlusNormal"/>
        <w:spacing w:before="240"/>
        <w:ind w:firstLine="540"/>
        <w:jc w:val="both"/>
      </w:pPr>
      <w:r>
        <w:t>5.5.5. Чистая цена каждого вида УВС (в том числе сырой нефти, газа, газового конденсата) при реализации на экспорт определяется с учетом цен на соответствующий вид УВ</w:t>
      </w:r>
      <w:r>
        <w:t>С на внешних рынках за вычетом всех транспортных затрат от месторождения (пункта учета) до соответствующего внешнего рынка и вывозных таможенных пошлин (в отношении сжиженного природного газа (далее - СПГ) также должны учитываться затраты на сжижение и рег</w:t>
      </w:r>
      <w:r>
        <w:t>азификацию). При этом для расчета чистой цены должны использоваться актуальные применяемые для месторождения направления поставок УВС на внешние рынки и виды транспортировки на момент подготовки расчета. Использование дополнительных показателей (в том числ</w:t>
      </w:r>
      <w:r>
        <w:t>е скидок и (или) премий за качество сырья), влияющих на определение чистой цены УВС при реализации на экспорт (в том числе с учетом имеющихся у недропользователя заключенных контрактов на поставку УВС), допускается при представлении недропользователем обос</w:t>
      </w:r>
      <w:r>
        <w:t>нования их использования.</w:t>
      </w:r>
    </w:p>
    <w:p w:rsidR="00000000" w:rsidRDefault="00827F02">
      <w:pPr>
        <w:pStyle w:val="ConsPlusNormal"/>
        <w:spacing w:before="240"/>
        <w:ind w:firstLine="540"/>
        <w:jc w:val="both"/>
      </w:pPr>
      <w:r>
        <w:t>5.5.6. Чистая цена нефти и газового конденсата при реализации на внутреннем рынке Российской Федерации принимается равной чистой цене нефти и газового конденсата при реализации на экспорт. Использование способов определения чистой</w:t>
      </w:r>
      <w:r>
        <w:t xml:space="preserve"> цены нефти и газового конденсата при реализации на внутреннем рынке Российской Федерации, не предусмотренных настоящим пунктом, допускается при представлении недропользователем обоснования их использования.</w:t>
      </w:r>
    </w:p>
    <w:p w:rsidR="00000000" w:rsidRDefault="00827F02">
      <w:pPr>
        <w:pStyle w:val="ConsPlusNormal"/>
        <w:spacing w:before="240"/>
        <w:ind w:firstLine="540"/>
        <w:jc w:val="both"/>
      </w:pPr>
      <w:r>
        <w:lastRenderedPageBreak/>
        <w:t>5.5.7. Чистая цена на газ при реализации на внут</w:t>
      </w:r>
      <w:r>
        <w:t xml:space="preserve">реннем рынке Российской Федерации определяется в соответствии с установленной государственным органом, осуществляющим государственное регулирование цен на газ на внутреннем рынке России в ценовом поясе местонахождения месторождения. Использование способов </w:t>
      </w:r>
      <w:r>
        <w:t>определения чистой цены газ при реализации на внутреннем рынке Российской Федерации, не предусмотренных настоящим пунктом, допускается при представлении недропользователем обоснования их использования.</w:t>
      </w:r>
    </w:p>
    <w:p w:rsidR="00000000" w:rsidRDefault="00827F02">
      <w:pPr>
        <w:pStyle w:val="ConsPlusNormal"/>
        <w:spacing w:before="240"/>
        <w:ind w:firstLine="540"/>
        <w:jc w:val="both"/>
      </w:pPr>
      <w:r>
        <w:t>5.5.8. Капитальные затраты определяются по следующим н</w:t>
      </w:r>
      <w:r>
        <w:t>аправлениям: геологоразведочные работы; бурение скважин; обустройство скважин и кустовых площадок; оборудование, не входящее в сметы строек; промысловое обустройство; внешняя инфраструктура; поддержание объектов основных средств; освоение природных ресурсо</w:t>
      </w:r>
      <w:r>
        <w:t>в; затраты пользователя недр; применение МУН и (или) МУГ и (или) МУК.</w:t>
      </w:r>
    </w:p>
    <w:p w:rsidR="00000000" w:rsidRDefault="00827F02">
      <w:pPr>
        <w:pStyle w:val="ConsPlusNormal"/>
        <w:spacing w:before="240"/>
        <w:ind w:firstLine="540"/>
        <w:jc w:val="both"/>
      </w:pPr>
      <w:r>
        <w:t>5.5.9. Эксплуатационные затраты включают в себя текущие затраты, налоги и прочие платежи, относимые на себестоимость добываемой продукции, и амортизационные отчисления. Текущие затраты о</w:t>
      </w:r>
      <w:r>
        <w:t xml:space="preserve">пределяются по статьям калькуляции или по элементам затрат (в соответствии с </w:t>
      </w:r>
      <w:hyperlink w:anchor="Par14508" w:tooltip="Таблица 50. ЭКСПЛУАТАЦИОННЫЕ ЗАТРАТЫ (ТЕКУЩИЕ ЗАТРАТЫ ПО СТАТЬЯМ КАЛЬКУЛЯЦИИ)" w:history="1">
        <w:r>
          <w:rPr>
            <w:color w:val="0000FF"/>
          </w:rPr>
          <w:t>таблицами 50</w:t>
        </w:r>
      </w:hyperlink>
      <w:r>
        <w:t xml:space="preserve">, </w:t>
      </w:r>
      <w:hyperlink w:anchor="Par14619" w:tooltip="Таблица 51. ЭКСПЛУАТАЦИОННЫЕ ЗАТРАТЫ (ТЕКУЩИЕ ЗАТРАТЫ ПО ЭЛЕМЕНТАМ ЗАТРАТ)" w:history="1">
        <w:r>
          <w:rPr>
            <w:color w:val="0000FF"/>
          </w:rPr>
          <w:t>51</w:t>
        </w:r>
      </w:hyperlink>
      <w:r>
        <w:t xml:space="preserve"> Приложения N 3 к настоящим Правилам). При определении текущих затрат по статьям калькуляции учитываются расходы на энергию по извлечению жидкости (при добыче нефти), расходы по искусственному воздействию н</w:t>
      </w:r>
      <w:r>
        <w:t>а пласт, расходы по сбору и внутрипромысловому транспорту УВС, расходы по технологической подготовке УВС, расходы на содержание и эксплуатацию скважин и оборудования, общехозяйственные и общепроизводственные затраты, ГТМ на прирост добычи МУН и (или) МУГ и</w:t>
      </w:r>
      <w:r>
        <w:t xml:space="preserve"> (или) МУК. При определении текущих затрат по элементам затрат учитываются материальные затраты, затраты на капитальный ремонт, расходы на оплату труда производственного промыслового персонала, расходы на отчисления на социальное страхование производственн</w:t>
      </w:r>
      <w:r>
        <w:t>ого промыслового персонала, общехозяйственные и общепроизводственные затраты.</w:t>
      </w:r>
    </w:p>
    <w:p w:rsidR="00000000" w:rsidRDefault="00827F02">
      <w:pPr>
        <w:pStyle w:val="ConsPlusNormal"/>
        <w:spacing w:before="240"/>
        <w:ind w:firstLine="540"/>
        <w:jc w:val="both"/>
      </w:pPr>
      <w:r>
        <w:t xml:space="preserve">5.5.10. Показатель ЧДД для выбора рекомендуемого варианта разработки ЭО рассчитывается за рентабельный срок. Для расчета дисконтированных показателей экономической эффективности </w:t>
      </w:r>
      <w:r>
        <w:t>ставка дисконтирования принимается на уровне 10% в реальном выражении. Использование более высокого уровня ставки дисконтирования (но не более 15% в реальном выражении) требует дополнительного обоснования. В случае отсутствия вариантов разработки ЭО с поло</w:t>
      </w:r>
      <w:r>
        <w:t>жительным ЧДД представляются обоснования решения недропользователя по освоению таких запасов.</w:t>
      </w:r>
    </w:p>
    <w:p w:rsidR="00000000" w:rsidRDefault="00827F02">
      <w:pPr>
        <w:pStyle w:val="ConsPlusNormal"/>
        <w:spacing w:before="240"/>
        <w:ind w:firstLine="540"/>
        <w:jc w:val="both"/>
      </w:pPr>
      <w:r>
        <w:t>5.5.11. Рекомендуемый вариант разработки определяется как вариант разработки с максимальным значением интегрального показателя (далее - Tопт), рассчитываемого в с</w:t>
      </w:r>
      <w:r>
        <w:t xml:space="preserve">оответствии с </w:t>
      </w:r>
      <w:hyperlink w:anchor="Par25335" w:tooltip="ОПРЕДЕЛЕНИЕ" w:history="1">
        <w:r>
          <w:rPr>
            <w:color w:val="0000FF"/>
          </w:rPr>
          <w:t>Приложением N 5</w:t>
        </w:r>
      </w:hyperlink>
      <w:r>
        <w:t xml:space="preserve"> к настоящим Правилам. Вариант разработки ЭО, нерентабельность которого (отрицательное значение ЧДД) обоснована в ПТД, исключается из выбора рекомендуемого варианта разработки при расче</w:t>
      </w:r>
      <w:r>
        <w:t>те Tопт. При равных Tопт выбор рекомендуемого варианта определяется по максимальному ЧДД за рентабельный период. Если ЭО не имеет рентабельного периода, но недропользователь планирует осуществлять его разработку, то в качестве рекомендуемого варианта по ЭО</w:t>
      </w:r>
      <w:r>
        <w:t xml:space="preserve"> может быть утвержден базовый вариант или вариант с развитием по предложению недропользователя при условии, что вариант с развитием обеспечивает более высокий ЧДД недропользователя, чем базовый вариант.</w:t>
      </w:r>
    </w:p>
    <w:p w:rsidR="00000000" w:rsidRDefault="00827F02">
      <w:pPr>
        <w:pStyle w:val="ConsPlusNormal"/>
        <w:spacing w:before="240"/>
        <w:ind w:firstLine="540"/>
        <w:jc w:val="both"/>
      </w:pPr>
      <w:bookmarkStart w:id="16" w:name="Par252"/>
      <w:bookmarkEnd w:id="16"/>
      <w:r>
        <w:t>5.5.12. Рентабельно извлекаемые запасы по</w:t>
      </w:r>
      <w:r>
        <w:t xml:space="preserve"> месторождению в целом определяются как сумма рентабельно извлекаемых запасов для рекомендуемых вариантов разработки отдельных ЭО.</w:t>
      </w:r>
    </w:p>
    <w:p w:rsidR="00000000" w:rsidRDefault="00827F02">
      <w:pPr>
        <w:pStyle w:val="ConsPlusNormal"/>
        <w:spacing w:before="240"/>
        <w:ind w:firstLine="540"/>
        <w:jc w:val="both"/>
      </w:pPr>
      <w:bookmarkStart w:id="17" w:name="Par253"/>
      <w:bookmarkEnd w:id="17"/>
      <w:r>
        <w:lastRenderedPageBreak/>
        <w:t>5.6. Качество геологических и гидродинамических моделей:</w:t>
      </w:r>
    </w:p>
    <w:p w:rsidR="00000000" w:rsidRDefault="00827F02">
      <w:pPr>
        <w:pStyle w:val="ConsPlusNormal"/>
        <w:spacing w:before="240"/>
        <w:ind w:firstLine="540"/>
        <w:jc w:val="both"/>
      </w:pPr>
      <w:r>
        <w:t>5.6.1. Трехмерные геологические модели (далее - ГМ) и ГДМ модели включают каждую залежь, числящуюся на ГБЗ. Модели залежей УВС строятся в соответствии с выделенными ЭО.</w:t>
      </w:r>
    </w:p>
    <w:p w:rsidR="00000000" w:rsidRDefault="00827F02">
      <w:pPr>
        <w:pStyle w:val="ConsPlusNormal"/>
        <w:spacing w:before="240"/>
        <w:ind w:firstLine="540"/>
        <w:jc w:val="both"/>
      </w:pPr>
      <w:r>
        <w:t>5.6.2. При моделировании нескольких ЭО в рамках одной модели предусматривается возможно</w:t>
      </w:r>
      <w:r>
        <w:t>сть получения средних подсчетных параметров, запасов УВС и показателей разработки отдельно по каждому из ЭО. ГДМ обеспечивают возможность расчета прогнозных показателей разработки, извлекаемых запасов и коэффициентов извлечения УВС по всем категориям запас</w:t>
      </w:r>
      <w:r>
        <w:t>ов, выделенных при подсчете запасов или числящихся на ГБЗ.</w:t>
      </w:r>
    </w:p>
    <w:p w:rsidR="00000000" w:rsidRDefault="00827F02">
      <w:pPr>
        <w:pStyle w:val="ConsPlusNormal"/>
        <w:spacing w:before="240"/>
        <w:ind w:firstLine="540"/>
        <w:jc w:val="both"/>
      </w:pPr>
      <w:r>
        <w:t>5.6.3. При моделировании обеспечивается соответствие запасов УВС и подсчетных параметров, указанных в построенных трехмерных ГМ и ГДМ, запасам УВС и подсчетным параметрам, прошедшим государственную</w:t>
      </w:r>
      <w:r>
        <w:t xml:space="preserve"> экспертизу запасов полезных ископаемых, или обоснованным в документах и материалах по подсчету или пересчету запасов, представляемых на государственную экспертизу запасов полезных ископаемых в Федеральное агентство по недропользованию совместно с ПТД, по </w:t>
      </w:r>
      <w:r>
        <w:t>каждому подсчетному объекту или залежи (с учетом допустимых отклонений).</w:t>
      </w:r>
    </w:p>
    <w:p w:rsidR="00000000" w:rsidRDefault="00827F02">
      <w:pPr>
        <w:pStyle w:val="ConsPlusNormal"/>
        <w:spacing w:before="240"/>
        <w:ind w:firstLine="540"/>
        <w:jc w:val="both"/>
      </w:pPr>
      <w:r>
        <w:t>5.6.4. Трехмерная ГДМ представляется по всем вариантам разработки и включает в себя рассчитанную историю разработки, результаты расчета прогнозных показателей разработки по всем вариа</w:t>
      </w:r>
      <w:r>
        <w:t>нтам. В модели обеспечивается возможность запуска расчета.</w:t>
      </w:r>
    </w:p>
    <w:p w:rsidR="00000000" w:rsidRDefault="00827F02">
      <w:pPr>
        <w:pStyle w:val="ConsPlusNormal"/>
        <w:jc w:val="both"/>
      </w:pPr>
    </w:p>
    <w:p w:rsidR="00000000" w:rsidRDefault="00827F02">
      <w:pPr>
        <w:pStyle w:val="ConsPlusTitle"/>
        <w:jc w:val="center"/>
        <w:outlineLvl w:val="1"/>
      </w:pPr>
      <w:r>
        <w:t>VI. Содержание разделов проектного технического документа</w:t>
      </w:r>
    </w:p>
    <w:p w:rsidR="00000000" w:rsidRDefault="00827F02">
      <w:pPr>
        <w:pStyle w:val="ConsPlusNormal"/>
        <w:jc w:val="both"/>
      </w:pPr>
    </w:p>
    <w:p w:rsidR="00000000" w:rsidRDefault="00827F02">
      <w:pPr>
        <w:pStyle w:val="ConsPlusNormal"/>
        <w:ind w:firstLine="540"/>
        <w:jc w:val="both"/>
      </w:pPr>
      <w:r>
        <w:t xml:space="preserve">6.1. ПТД представляется для согласования в соответствии с </w:t>
      </w:r>
      <w:hyperlink r:id="rId34" w:history="1">
        <w:r>
          <w:rPr>
            <w:color w:val="0000FF"/>
          </w:rPr>
          <w:t>постановлением</w:t>
        </w:r>
      </w:hyperlink>
      <w:r>
        <w:t xml:space="preserve"> Правительства Российской Федерации от 03.03.2010 N 118 в виде документа, состоящего из текстовой части, табличных и графических приложений.</w:t>
      </w:r>
    </w:p>
    <w:p w:rsidR="00000000" w:rsidRDefault="00827F02">
      <w:pPr>
        <w:pStyle w:val="ConsPlusNormal"/>
        <w:spacing w:before="240"/>
        <w:ind w:firstLine="540"/>
        <w:jc w:val="both"/>
      </w:pPr>
      <w:r>
        <w:t xml:space="preserve">Текстовая часть включает разделы, предусмотренные </w:t>
      </w:r>
      <w:hyperlink w:anchor="Par678" w:tooltip="СОДЕРЖАНИЕ ПРОЕКТНОГО ТЕХНОЛОГИЧЕСКОГО ДОКУМЕНТА" w:history="1">
        <w:r>
          <w:rPr>
            <w:color w:val="0000FF"/>
          </w:rPr>
          <w:t>Приложением N 1</w:t>
        </w:r>
      </w:hyperlink>
      <w:r>
        <w:t xml:space="preserve"> к настоящим Правилам.</w:t>
      </w:r>
    </w:p>
    <w:p w:rsidR="00000000" w:rsidRDefault="00827F02">
      <w:pPr>
        <w:pStyle w:val="ConsPlusNormal"/>
        <w:spacing w:before="240"/>
        <w:ind w:firstLine="540"/>
        <w:jc w:val="both"/>
      </w:pPr>
      <w:bookmarkStart w:id="18" w:name="Par263"/>
      <w:bookmarkEnd w:id="18"/>
      <w:r>
        <w:t>6.2. Титульный лист:</w:t>
      </w:r>
    </w:p>
    <w:p w:rsidR="00000000" w:rsidRDefault="00827F02">
      <w:pPr>
        <w:pStyle w:val="ConsPlusNormal"/>
        <w:spacing w:before="240"/>
        <w:ind w:firstLine="540"/>
        <w:jc w:val="both"/>
      </w:pPr>
      <w:r>
        <w:t>6.2.1. На титульном листе указываются название организации - пользователя недр, название организации, составившей ПТД, название ПТД с указанием наиме</w:t>
      </w:r>
      <w:r>
        <w:t>нования и типа месторождения, место и год составления ПТД, установленный гриф допуска.</w:t>
      </w:r>
    </w:p>
    <w:p w:rsidR="00000000" w:rsidRDefault="00827F02">
      <w:pPr>
        <w:pStyle w:val="ConsPlusNormal"/>
        <w:spacing w:before="240"/>
        <w:ind w:firstLine="540"/>
        <w:jc w:val="both"/>
      </w:pPr>
      <w:r>
        <w:t>6.2.2. Титульный лист подписывается ответственными должностными лицами организации, составившей ПТД.</w:t>
      </w:r>
    </w:p>
    <w:p w:rsidR="00000000" w:rsidRDefault="00827F02">
      <w:pPr>
        <w:pStyle w:val="ConsPlusNormal"/>
        <w:spacing w:before="240"/>
        <w:ind w:firstLine="540"/>
        <w:jc w:val="both"/>
      </w:pPr>
      <w:r>
        <w:t>6.2.3. Титульный лист оформляется в соответствии с установленным обр</w:t>
      </w:r>
      <w:r>
        <w:t xml:space="preserve">азцом, приведенным в </w:t>
      </w:r>
      <w:hyperlink w:anchor="Par851" w:tooltip="                                   ОТЧЕТ" w:history="1">
        <w:r>
          <w:rPr>
            <w:color w:val="0000FF"/>
          </w:rPr>
          <w:t>Приложении N 2</w:t>
        </w:r>
      </w:hyperlink>
      <w:r>
        <w:t xml:space="preserve"> к настоящим Правилам.</w:t>
      </w:r>
    </w:p>
    <w:p w:rsidR="00000000" w:rsidRDefault="00827F02">
      <w:pPr>
        <w:pStyle w:val="ConsPlusNormal"/>
        <w:spacing w:before="240"/>
        <w:ind w:firstLine="540"/>
        <w:jc w:val="both"/>
      </w:pPr>
      <w:bookmarkStart w:id="19" w:name="Par267"/>
      <w:bookmarkEnd w:id="19"/>
      <w:r>
        <w:t>6.3. Список исполнителей включает фамилии, инициалы, должности, ученые степени исполнителей и соисполнителей ПТД с ук</w:t>
      </w:r>
      <w:r>
        <w:t>азанием выполненного раздела ПТД.</w:t>
      </w:r>
    </w:p>
    <w:p w:rsidR="00000000" w:rsidRDefault="00827F02">
      <w:pPr>
        <w:pStyle w:val="ConsPlusNormal"/>
        <w:spacing w:before="240"/>
        <w:ind w:firstLine="540"/>
        <w:jc w:val="both"/>
      </w:pPr>
      <w:bookmarkStart w:id="20" w:name="Par268"/>
      <w:bookmarkEnd w:id="20"/>
      <w:r>
        <w:t>6.4. Информационная справка об объеме ПТД:</w:t>
      </w:r>
    </w:p>
    <w:p w:rsidR="00000000" w:rsidRDefault="00827F02">
      <w:pPr>
        <w:pStyle w:val="ConsPlusNormal"/>
        <w:spacing w:before="240"/>
        <w:ind w:firstLine="540"/>
        <w:jc w:val="both"/>
      </w:pPr>
      <w:r>
        <w:lastRenderedPageBreak/>
        <w:t>6.4.1. В информационной справке приводятся сведения об объеме ПТД с указанием количества томов, книг, количества таблиц, рисунков, графических приложений, страниц, исп</w:t>
      </w:r>
      <w:r>
        <w:t>ользованных литературных источников, перечень ключевых слов.</w:t>
      </w:r>
    </w:p>
    <w:p w:rsidR="00000000" w:rsidRDefault="00827F02">
      <w:pPr>
        <w:pStyle w:val="ConsPlusNormal"/>
        <w:spacing w:before="240"/>
        <w:ind w:firstLine="540"/>
        <w:jc w:val="both"/>
      </w:pPr>
      <w:r>
        <w:t>6.4.2. Перечень ключевых слов должен включать от 5 до 15 слов или словосочетаний из текста отчета, которые в наибольшей мере характеризуют его содержание и обеспечивают возможность информационног</w:t>
      </w:r>
      <w:r>
        <w:t>о поиска. Ключевые слова приводятся в именительном падеже и печатаются прописными буквами в строку через запятую.</w:t>
      </w:r>
    </w:p>
    <w:p w:rsidR="00000000" w:rsidRDefault="00827F02">
      <w:pPr>
        <w:pStyle w:val="ConsPlusNormal"/>
        <w:spacing w:before="240"/>
        <w:ind w:firstLine="540"/>
        <w:jc w:val="both"/>
      </w:pPr>
      <w:bookmarkStart w:id="21" w:name="Par271"/>
      <w:bookmarkEnd w:id="21"/>
      <w:r>
        <w:t>6.5. В ведении обосновываются необходимость и цель составления ПТД с указанием следующих сведений:</w:t>
      </w:r>
    </w:p>
    <w:p w:rsidR="00000000" w:rsidRDefault="00827F02">
      <w:pPr>
        <w:pStyle w:val="ConsPlusNormal"/>
        <w:spacing w:before="240"/>
        <w:ind w:firstLine="540"/>
        <w:jc w:val="both"/>
      </w:pPr>
      <w:r>
        <w:t>а) административное расположени</w:t>
      </w:r>
      <w:r>
        <w:t>е месторождения;</w:t>
      </w:r>
    </w:p>
    <w:p w:rsidR="00000000" w:rsidRDefault="00827F02">
      <w:pPr>
        <w:pStyle w:val="ConsPlusNormal"/>
        <w:spacing w:before="240"/>
        <w:ind w:firstLine="540"/>
        <w:jc w:val="both"/>
      </w:pPr>
      <w:r>
        <w:t>б) данные о лицензионном участке, на территории которого находится месторождение;</w:t>
      </w:r>
    </w:p>
    <w:p w:rsidR="00000000" w:rsidRDefault="00827F02">
      <w:pPr>
        <w:pStyle w:val="ConsPlusNormal"/>
        <w:spacing w:before="240"/>
        <w:ind w:firstLine="540"/>
        <w:jc w:val="both"/>
      </w:pPr>
      <w:r>
        <w:t>в) организация - пользователь недр лицензионного участка с указанием почтового адреса;</w:t>
      </w:r>
    </w:p>
    <w:p w:rsidR="00000000" w:rsidRDefault="00827F02">
      <w:pPr>
        <w:pStyle w:val="ConsPlusNormal"/>
        <w:spacing w:before="240"/>
        <w:ind w:firstLine="540"/>
        <w:jc w:val="both"/>
      </w:pPr>
      <w:r>
        <w:t>г) данные о лицензии на пользование недрами (серия, номер, вид, дата в</w:t>
      </w:r>
      <w:r>
        <w:t>ыдачи, срок действия);</w:t>
      </w:r>
    </w:p>
    <w:p w:rsidR="00000000" w:rsidRDefault="00827F02">
      <w:pPr>
        <w:pStyle w:val="ConsPlusNormal"/>
        <w:spacing w:before="240"/>
        <w:ind w:firstLine="540"/>
        <w:jc w:val="both"/>
      </w:pPr>
      <w:r>
        <w:t>д) даты открытия и ввода месторождения в разработку;</w:t>
      </w:r>
    </w:p>
    <w:p w:rsidR="00000000" w:rsidRDefault="00827F02">
      <w:pPr>
        <w:pStyle w:val="ConsPlusNormal"/>
        <w:spacing w:before="240"/>
        <w:ind w:firstLine="540"/>
        <w:jc w:val="both"/>
      </w:pPr>
      <w:r>
        <w:t>е) условия пользования лицензионным участком, требующие учета при составлении ПТД;</w:t>
      </w:r>
    </w:p>
    <w:p w:rsidR="00000000" w:rsidRDefault="00827F02">
      <w:pPr>
        <w:pStyle w:val="ConsPlusNormal"/>
        <w:spacing w:before="240"/>
        <w:ind w:firstLine="540"/>
        <w:jc w:val="both"/>
      </w:pPr>
      <w:r>
        <w:t>ж) принципиальные положения технического задания.</w:t>
      </w:r>
    </w:p>
    <w:p w:rsidR="00000000" w:rsidRDefault="00827F02">
      <w:pPr>
        <w:pStyle w:val="ConsPlusNormal"/>
        <w:spacing w:before="240"/>
        <w:ind w:firstLine="540"/>
        <w:jc w:val="both"/>
      </w:pPr>
      <w:bookmarkStart w:id="22" w:name="Par279"/>
      <w:bookmarkEnd w:id="22"/>
      <w:r>
        <w:t>6.6. Общие сведения о месторождении и лицензионном участке:</w:t>
      </w:r>
    </w:p>
    <w:p w:rsidR="00000000" w:rsidRDefault="00827F02">
      <w:pPr>
        <w:pStyle w:val="ConsPlusNormal"/>
        <w:spacing w:before="240"/>
        <w:ind w:firstLine="540"/>
        <w:jc w:val="both"/>
      </w:pPr>
      <w:r>
        <w:t>6.6.1. В разделе приводится обзорная схема района рассматриваемого месторождения с указанием границ лицензионного участка, ближайших месторождений и объектов инфраструктуры (населенные пункты, жел</w:t>
      </w:r>
      <w:r>
        <w:t>езнодорожные станции, аэропорты, речные пристани, морские порты, автомобильные дороги, линии электропередачи, магистральные нефте- и газопроводы). Выделяются особо охраняемые природные территории, водоохранные зоны, защитные леса, санитарно-защитные зоны и</w:t>
      </w:r>
      <w:r>
        <w:t xml:space="preserve"> другие территории, требующие учета при проектировании разработки и проектировании обустройства месторождения.</w:t>
      </w:r>
    </w:p>
    <w:p w:rsidR="00000000" w:rsidRDefault="00827F02">
      <w:pPr>
        <w:pStyle w:val="ConsPlusNormal"/>
        <w:spacing w:before="240"/>
        <w:ind w:firstLine="540"/>
        <w:jc w:val="both"/>
      </w:pPr>
      <w:r>
        <w:t xml:space="preserve">6.6.2. В разделе дается краткая характеристика климатических условий, гидрографии, почвенно-растительного покрова. Приводится информация об иных </w:t>
      </w:r>
      <w:r>
        <w:t>видах полезных ископаемых, залегающих в пределах месторождения, обеспеченности района строительными материалами, общераспространенными полезными ископаемыми.</w:t>
      </w:r>
    </w:p>
    <w:p w:rsidR="00000000" w:rsidRDefault="00827F02">
      <w:pPr>
        <w:pStyle w:val="ConsPlusNormal"/>
        <w:spacing w:before="240"/>
        <w:ind w:firstLine="540"/>
        <w:jc w:val="both"/>
      </w:pPr>
      <w:bookmarkStart w:id="23" w:name="Par282"/>
      <w:bookmarkEnd w:id="23"/>
      <w:r>
        <w:t>6.7. Геолого-физическая характеристика месторождения:</w:t>
      </w:r>
    </w:p>
    <w:p w:rsidR="00000000" w:rsidRDefault="00827F02">
      <w:pPr>
        <w:pStyle w:val="ConsPlusNormal"/>
        <w:spacing w:before="240"/>
        <w:ind w:firstLine="540"/>
        <w:jc w:val="both"/>
      </w:pPr>
      <w:r>
        <w:t>6.7.1. Геологическое строение ме</w:t>
      </w:r>
      <w:r>
        <w:t>сторождения:</w:t>
      </w:r>
    </w:p>
    <w:p w:rsidR="00000000" w:rsidRDefault="00827F02">
      <w:pPr>
        <w:pStyle w:val="ConsPlusNormal"/>
        <w:spacing w:before="240"/>
        <w:ind w:firstLine="540"/>
        <w:jc w:val="both"/>
      </w:pPr>
      <w:r>
        <w:t>Кратко излагается история открытия месторождения, а также изучения геологического строения полевыми геофизическими методами, поисково-разведочным и эксплуатационным бурением.</w:t>
      </w:r>
    </w:p>
    <w:p w:rsidR="00000000" w:rsidRDefault="00827F02">
      <w:pPr>
        <w:pStyle w:val="ConsPlusNormal"/>
        <w:spacing w:before="240"/>
        <w:ind w:firstLine="540"/>
        <w:jc w:val="both"/>
      </w:pPr>
      <w:r>
        <w:lastRenderedPageBreak/>
        <w:t xml:space="preserve">Приводится краткая характеристика тектонического строения, основные </w:t>
      </w:r>
      <w:r>
        <w:t>структурно-тектонические элементы в пределах площади рассматриваемого месторождения. Раздел содержит выкопировку из тектонической карты района.</w:t>
      </w:r>
    </w:p>
    <w:p w:rsidR="00000000" w:rsidRDefault="00827F02">
      <w:pPr>
        <w:pStyle w:val="ConsPlusNormal"/>
        <w:spacing w:before="240"/>
        <w:ind w:firstLine="540"/>
        <w:jc w:val="both"/>
      </w:pPr>
      <w:r>
        <w:t>Приводится краткая характеристика литолого-стратиграфического разреза месторождения, с представлением сводного г</w:t>
      </w:r>
      <w:r>
        <w:t>еолого-геофизического разреза месторождения.</w:t>
      </w:r>
    </w:p>
    <w:p w:rsidR="00000000" w:rsidRDefault="00827F02">
      <w:pPr>
        <w:pStyle w:val="ConsPlusNormal"/>
        <w:spacing w:before="240"/>
        <w:ind w:firstLine="540"/>
        <w:jc w:val="both"/>
      </w:pPr>
      <w:r>
        <w:t>Приводятся общие сведения о нефтегазоносности: этаж нефтегазоносности, продуктивные пласты, общее число и сведения о залежах УВС, их типе, фазовом состоянии флюидов, особенностях их строения, характеристике покр</w:t>
      </w:r>
      <w:r>
        <w:t>ышек и вмещающих пород.</w:t>
      </w:r>
    </w:p>
    <w:p w:rsidR="00000000" w:rsidRDefault="00827F02">
      <w:pPr>
        <w:pStyle w:val="ConsPlusNormal"/>
        <w:spacing w:before="240"/>
        <w:ind w:firstLine="540"/>
        <w:jc w:val="both"/>
      </w:pPr>
      <w:r>
        <w:t>Детальность представления материалов определяется особенностями геологического строения месторождения (залежи).</w:t>
      </w:r>
    </w:p>
    <w:p w:rsidR="00000000" w:rsidRDefault="00827F02">
      <w:pPr>
        <w:pStyle w:val="ConsPlusNormal"/>
        <w:spacing w:before="240"/>
        <w:ind w:firstLine="540"/>
        <w:jc w:val="both"/>
      </w:pPr>
      <w:r>
        <w:t>После изложения фактических данных формулируются выводы по состоянию изученности геологического строения.</w:t>
      </w:r>
    </w:p>
    <w:p w:rsidR="00000000" w:rsidRDefault="00827F02">
      <w:pPr>
        <w:pStyle w:val="ConsPlusNormal"/>
        <w:spacing w:before="240"/>
        <w:ind w:firstLine="540"/>
        <w:jc w:val="both"/>
      </w:pPr>
      <w:r>
        <w:t>В разделе прив</w:t>
      </w:r>
      <w:r>
        <w:t xml:space="preserve">одится следующий табличный и графический материал в соответствии с </w:t>
      </w:r>
      <w:hyperlink w:anchor="Par879" w:tooltip="ПЕРЕЧЕНЬ" w:history="1">
        <w:r>
          <w:rPr>
            <w:color w:val="0000FF"/>
          </w:rPr>
          <w:t>Приложениями N 3</w:t>
        </w:r>
      </w:hyperlink>
      <w:r>
        <w:t xml:space="preserve"> и </w:t>
      </w:r>
      <w:hyperlink w:anchor="Par25304" w:tooltip="ПЕРЕЧЕНЬ" w:history="1">
        <w:r>
          <w:rPr>
            <w:color w:val="0000FF"/>
          </w:rPr>
          <w:t>N 4</w:t>
        </w:r>
      </w:hyperlink>
      <w:r>
        <w:t xml:space="preserve"> к настоящим Правилам:</w:t>
      </w:r>
    </w:p>
    <w:p w:rsidR="00000000" w:rsidRDefault="00827F02">
      <w:pPr>
        <w:pStyle w:val="ConsPlusNormal"/>
        <w:spacing w:before="240"/>
        <w:ind w:firstLine="540"/>
        <w:jc w:val="both"/>
      </w:pPr>
      <w:r>
        <w:t xml:space="preserve">а) </w:t>
      </w:r>
      <w:hyperlink w:anchor="Par1040" w:tooltip="Таблица 1. ОБЩАЯ ХАРАКТЕРИСТИКА ЗАЛЕЖЕЙ" w:history="1">
        <w:r>
          <w:rPr>
            <w:color w:val="0000FF"/>
          </w:rPr>
          <w:t>таблицы 1</w:t>
        </w:r>
      </w:hyperlink>
      <w:r>
        <w:t xml:space="preserve"> и </w:t>
      </w:r>
      <w:hyperlink w:anchor="Par1083" w:tooltip="Таблица 2. ХАРАКТЕРИСТИКА ЗАЛЕЖЕЙ ПО РЕЗУЛЬТАТАМ ИНТЕРПРЕТАЦИИ" w:history="1">
        <w:r>
          <w:rPr>
            <w:color w:val="0000FF"/>
          </w:rPr>
          <w:t>2</w:t>
        </w:r>
      </w:hyperlink>
      <w:r>
        <w:t xml:space="preserve"> Приложения N 3 к настоящим Правилам;</w:t>
      </w:r>
    </w:p>
    <w:p w:rsidR="00000000" w:rsidRDefault="00827F02">
      <w:pPr>
        <w:pStyle w:val="ConsPlusNormal"/>
        <w:spacing w:before="240"/>
        <w:ind w:firstLine="540"/>
        <w:jc w:val="both"/>
      </w:pPr>
      <w:r>
        <w:t>б) схемы совмещения залежей в плане в границах месторождения (для многопластовых месторождений);</w:t>
      </w:r>
    </w:p>
    <w:p w:rsidR="00000000" w:rsidRDefault="00827F02">
      <w:pPr>
        <w:pStyle w:val="ConsPlusNormal"/>
        <w:spacing w:before="240"/>
        <w:ind w:firstLine="540"/>
        <w:jc w:val="both"/>
      </w:pPr>
      <w:r>
        <w:t>в) характерн</w:t>
      </w:r>
      <w:r>
        <w:t>ые геологические разрезы вдоль и вкрест простирания, дающие представление о геологическом строении продуктивных пластов;</w:t>
      </w:r>
    </w:p>
    <w:p w:rsidR="00000000" w:rsidRDefault="00827F02">
      <w:pPr>
        <w:pStyle w:val="ConsPlusNormal"/>
        <w:spacing w:before="240"/>
        <w:ind w:firstLine="540"/>
        <w:jc w:val="both"/>
      </w:pPr>
      <w:r>
        <w:t>г) структурные карты;</w:t>
      </w:r>
    </w:p>
    <w:p w:rsidR="00000000" w:rsidRDefault="00827F02">
      <w:pPr>
        <w:pStyle w:val="ConsPlusNormal"/>
        <w:spacing w:before="240"/>
        <w:ind w:firstLine="540"/>
        <w:jc w:val="both"/>
      </w:pPr>
      <w:r>
        <w:t>д) карты эффективных нефтенасыщенных и газонасыщенных толщин по подсчетным объектам.</w:t>
      </w:r>
    </w:p>
    <w:p w:rsidR="00000000" w:rsidRDefault="00827F02">
      <w:pPr>
        <w:pStyle w:val="ConsPlusNormal"/>
        <w:spacing w:before="240"/>
        <w:ind w:firstLine="540"/>
        <w:jc w:val="both"/>
      </w:pPr>
      <w:r>
        <w:t xml:space="preserve">6.7.2. Гидрогеологические и </w:t>
      </w:r>
      <w:r>
        <w:t>инженерно-геологические условия. Приводится краткая характеристика:</w:t>
      </w:r>
    </w:p>
    <w:p w:rsidR="00000000" w:rsidRDefault="00827F02">
      <w:pPr>
        <w:pStyle w:val="ConsPlusNormal"/>
        <w:spacing w:before="240"/>
        <w:ind w:firstLine="540"/>
        <w:jc w:val="both"/>
      </w:pPr>
      <w:r>
        <w:t>а) водоносных горизонтов и комплексов (глубина залегания, напорность, водообильность, минерализация и тип воды, содержание основных химических компонентов);</w:t>
      </w:r>
    </w:p>
    <w:p w:rsidR="00000000" w:rsidRDefault="00827F02">
      <w:pPr>
        <w:pStyle w:val="ConsPlusNormal"/>
        <w:spacing w:before="240"/>
        <w:ind w:firstLine="540"/>
        <w:jc w:val="both"/>
      </w:pPr>
      <w:r>
        <w:t>б) инженерно-геологических и ге</w:t>
      </w:r>
      <w:r>
        <w:t>оэкологических условий в границах месторождения (сведения о наличии опасных экзогенных геологических процессов, геокриологических условиях (типы проявления многолетней мерзлоты, их распространение по площади и глубине), ожидаемых изменениях геоэкологическо</w:t>
      </w:r>
      <w:r>
        <w:t>й обстановки при разработке месторождения (изменение взаимосвязей между водоносными горизонтами, ухудшение качества подземных вод, активизация опасных экзогенных геологических процессов, увеличение интенсивности микросейсм).</w:t>
      </w:r>
    </w:p>
    <w:p w:rsidR="00000000" w:rsidRDefault="00827F02">
      <w:pPr>
        <w:pStyle w:val="ConsPlusNormal"/>
        <w:spacing w:before="240"/>
        <w:ind w:firstLine="540"/>
        <w:jc w:val="both"/>
      </w:pPr>
      <w:bookmarkStart w:id="24" w:name="Par299"/>
      <w:bookmarkEnd w:id="24"/>
      <w:r>
        <w:t>6.7.3. Физико-гидро</w:t>
      </w:r>
      <w:r>
        <w:t>динамическая характеристика продуктивных пластов:</w:t>
      </w:r>
    </w:p>
    <w:p w:rsidR="00000000" w:rsidRDefault="00827F02">
      <w:pPr>
        <w:pStyle w:val="ConsPlusNormal"/>
        <w:spacing w:before="240"/>
        <w:ind w:firstLine="540"/>
        <w:jc w:val="both"/>
      </w:pPr>
      <w:r>
        <w:t xml:space="preserve">Приводятся сведения об объемах отбора и лабораторных исследований керна по </w:t>
      </w:r>
      <w:r>
        <w:lastRenderedPageBreak/>
        <w:t>месторождению с указанием количества образцов по видам исследований керна по пластам и в целом по месторождению.</w:t>
      </w:r>
    </w:p>
    <w:p w:rsidR="00000000" w:rsidRDefault="00827F02">
      <w:pPr>
        <w:pStyle w:val="ConsPlusNormal"/>
        <w:spacing w:before="240"/>
        <w:ind w:firstLine="540"/>
        <w:jc w:val="both"/>
      </w:pPr>
      <w:r>
        <w:t>По результатам лаб</w:t>
      </w:r>
      <w:r>
        <w:t>ораторного изучения керна приводится литологическая характеристика пород - описание типа коллектора, его состава, особенностей литологического строения.</w:t>
      </w:r>
    </w:p>
    <w:p w:rsidR="00000000" w:rsidRDefault="00827F02">
      <w:pPr>
        <w:pStyle w:val="ConsPlusNormal"/>
        <w:spacing w:before="240"/>
        <w:ind w:firstLine="540"/>
        <w:jc w:val="both"/>
      </w:pPr>
      <w:r>
        <w:t>Дается заключение о степени охарактеризованности месторождения керном и рекомендации для продолжения ра</w:t>
      </w:r>
      <w:r>
        <w:t>бот по его отбору и лабораторному исследованию.</w:t>
      </w:r>
    </w:p>
    <w:p w:rsidR="00000000" w:rsidRDefault="00827F02">
      <w:pPr>
        <w:pStyle w:val="ConsPlusNormal"/>
        <w:spacing w:before="240"/>
        <w:ind w:firstLine="540"/>
        <w:jc w:val="both"/>
      </w:pPr>
      <w:r>
        <w:t>Приводятся сведения об исследовании деформационных свойств пластов и покрышек, приводятся значения коэффициентов Пуассона, модуля Юнга, сжимаемости, результаты лабораторного определения изменения фильтрационн</w:t>
      </w:r>
      <w:r>
        <w:t>о-емкостных свойств пород при изменении пластового давления. Дается анализ полученных результатов.</w:t>
      </w:r>
    </w:p>
    <w:p w:rsidR="00000000" w:rsidRDefault="00827F02">
      <w:pPr>
        <w:pStyle w:val="ConsPlusNormal"/>
        <w:spacing w:before="240"/>
        <w:ind w:firstLine="540"/>
        <w:jc w:val="both"/>
      </w:pPr>
      <w:r>
        <w:t xml:space="preserve">Приводятся обобщенные результаты специальных исследований керна: по определению кривых капиллярных давлений, характеристик смачиваемости коллектора, фазовых </w:t>
      </w:r>
      <w:r>
        <w:t>проницаемостей в системах: газ-нефть, газ-вода, нефть-вода, газ-конденсат, нефть-газ-вода, остаточной нефтенасыщенности (газонасыщенности), коэффициента вытеснения нефти различными агентами вытеснения.</w:t>
      </w:r>
    </w:p>
    <w:p w:rsidR="00000000" w:rsidRDefault="00827F02">
      <w:pPr>
        <w:pStyle w:val="ConsPlusNormal"/>
        <w:spacing w:before="240"/>
        <w:ind w:firstLine="540"/>
        <w:jc w:val="both"/>
      </w:pPr>
      <w:r>
        <w:t>Обосновываются коэффициенты вытеснения для пластов, пр</w:t>
      </w:r>
      <w:r>
        <w:t>и недостаточном объеме собственных исследований приводятся данные по пластам-аналогам и обосновывают возможность такой аналогии. Даются выводы по состоянию изученности характеристик вытеснения флюидов по данным лабораторных исследований керна.</w:t>
      </w:r>
    </w:p>
    <w:p w:rsidR="00000000" w:rsidRDefault="00827F02">
      <w:pPr>
        <w:pStyle w:val="ConsPlusNormal"/>
        <w:spacing w:before="240"/>
        <w:ind w:firstLine="540"/>
        <w:jc w:val="both"/>
      </w:pPr>
      <w:r>
        <w:t>Приводятся с</w:t>
      </w:r>
      <w:r>
        <w:t>ведения по определению фильтрационно-емкостных свойств и насыщению коллекторов по результатам интерпретации материалов геофизических исследований скважин (далее - ГИС), петрофизические зависимости.</w:t>
      </w:r>
    </w:p>
    <w:p w:rsidR="00000000" w:rsidRDefault="00827F02">
      <w:pPr>
        <w:pStyle w:val="ConsPlusNormal"/>
        <w:spacing w:before="240"/>
        <w:ind w:firstLine="540"/>
        <w:jc w:val="both"/>
      </w:pPr>
      <w:r>
        <w:t>На основании результатов гидродинамических исследований (далее - ГДИ) дается характеристика продуктивности коллектора, формулируются выводы по состоянию изученности пластов.</w:t>
      </w:r>
    </w:p>
    <w:p w:rsidR="00000000" w:rsidRDefault="00827F02">
      <w:pPr>
        <w:pStyle w:val="ConsPlusNormal"/>
        <w:spacing w:before="240"/>
        <w:ind w:firstLine="540"/>
        <w:jc w:val="both"/>
      </w:pPr>
      <w:r>
        <w:t xml:space="preserve">В разделе приводится следующий табличный и графический материал в соответствии с </w:t>
      </w:r>
      <w:hyperlink w:anchor="Par879" w:tooltip="ПЕРЕЧЕНЬ" w:history="1">
        <w:r>
          <w:rPr>
            <w:color w:val="0000FF"/>
          </w:rPr>
          <w:t>Приложениями N 3</w:t>
        </w:r>
      </w:hyperlink>
      <w:r>
        <w:t xml:space="preserve"> и </w:t>
      </w:r>
      <w:hyperlink w:anchor="Par25304" w:tooltip="ПЕРЕЧЕНЬ" w:history="1">
        <w:r>
          <w:rPr>
            <w:color w:val="0000FF"/>
          </w:rPr>
          <w:t>N 4</w:t>
        </w:r>
      </w:hyperlink>
      <w:r>
        <w:t xml:space="preserve"> к настоящим Правилам:</w:t>
      </w:r>
    </w:p>
    <w:p w:rsidR="00000000" w:rsidRDefault="00827F02">
      <w:pPr>
        <w:pStyle w:val="ConsPlusNormal"/>
        <w:spacing w:before="240"/>
        <w:ind w:firstLine="540"/>
        <w:jc w:val="both"/>
      </w:pPr>
      <w:r>
        <w:t xml:space="preserve">а) </w:t>
      </w:r>
      <w:hyperlink w:anchor="Par1252" w:tooltip="Таблица 3. ХАРАКТЕРИСТИКИ ВЫТЕСНЕНИЯ НЕФТИ РАБОЧИМ АГЕНТОМ (ВОДОЙ, ГАЗОМ)" w:history="1">
        <w:r>
          <w:rPr>
            <w:color w:val="0000FF"/>
          </w:rPr>
          <w:t>таблицы 3</w:t>
        </w:r>
      </w:hyperlink>
      <w:r>
        <w:t xml:space="preserve"> - </w:t>
      </w:r>
      <w:hyperlink w:anchor="Par1785" w:tooltip="Таблица 8. СРАВНЕНИЕ ФИЛЬТРАЦИОННО-ЕМКОСТНЫХ СВОЙСТВ (КЕРН, ГИС, ГДИ)" w:history="1">
        <w:r>
          <w:rPr>
            <w:color w:val="0000FF"/>
          </w:rPr>
          <w:t>8</w:t>
        </w:r>
      </w:hyperlink>
      <w:r>
        <w:t xml:space="preserve"> Приложения N 3 к настоящим Правилам;</w:t>
      </w:r>
    </w:p>
    <w:p w:rsidR="00000000" w:rsidRDefault="00827F02">
      <w:pPr>
        <w:pStyle w:val="ConsPlusNormal"/>
        <w:spacing w:before="240"/>
        <w:ind w:firstLine="540"/>
        <w:jc w:val="both"/>
      </w:pPr>
      <w:r>
        <w:t>б) графики зависимости остаточной нефтенасыщенности от начальной нефтенасыщенности;</w:t>
      </w:r>
    </w:p>
    <w:p w:rsidR="00000000" w:rsidRDefault="00827F02">
      <w:pPr>
        <w:pStyle w:val="ConsPlusNormal"/>
        <w:spacing w:before="240"/>
        <w:ind w:firstLine="540"/>
        <w:jc w:val="both"/>
      </w:pPr>
      <w:r>
        <w:t>в) графики зависимости коэффициента вытеснения от проницаемости;</w:t>
      </w:r>
    </w:p>
    <w:p w:rsidR="00000000" w:rsidRDefault="00827F02">
      <w:pPr>
        <w:pStyle w:val="ConsPlusNormal"/>
        <w:spacing w:before="240"/>
        <w:ind w:firstLine="540"/>
        <w:jc w:val="both"/>
      </w:pPr>
      <w:r>
        <w:t>г) графики зависимости коэффициента вытеснения от начальной и остаточной нефтенасыщенностей;</w:t>
      </w:r>
    </w:p>
    <w:p w:rsidR="00000000" w:rsidRDefault="00827F02">
      <w:pPr>
        <w:pStyle w:val="ConsPlusNormal"/>
        <w:spacing w:before="240"/>
        <w:ind w:firstLine="540"/>
        <w:jc w:val="both"/>
      </w:pPr>
      <w:r>
        <w:t>д) графики зависимости фазовых проницаемостей и капиллярного давления от водонасыщенности.</w:t>
      </w:r>
    </w:p>
    <w:p w:rsidR="00000000" w:rsidRDefault="00827F02">
      <w:pPr>
        <w:pStyle w:val="ConsPlusNormal"/>
        <w:spacing w:before="240"/>
        <w:ind w:firstLine="540"/>
        <w:jc w:val="both"/>
      </w:pPr>
      <w:r>
        <w:t xml:space="preserve">6.7.4. </w:t>
      </w:r>
      <w:r>
        <w:t>Свойства и состав пластовых флюидов:</w:t>
      </w:r>
    </w:p>
    <w:p w:rsidR="00000000" w:rsidRDefault="00827F02">
      <w:pPr>
        <w:pStyle w:val="ConsPlusNormal"/>
        <w:spacing w:before="240"/>
        <w:ind w:firstLine="540"/>
        <w:jc w:val="both"/>
      </w:pPr>
      <w:r>
        <w:lastRenderedPageBreak/>
        <w:t xml:space="preserve">Приводится общий обзор изученности пластовых флюидов (пластовой и дегазированной нефти, растворенного газа, свободного газа и газа газовых шапок, конденсата, пластовой воды), объем лабораторных исследований глубинных и </w:t>
      </w:r>
      <w:r>
        <w:t>поверхностных проб пластовых флюидов, а для газоконденсатных объектов - промысловых газоконденсатных исследований.</w:t>
      </w:r>
    </w:p>
    <w:p w:rsidR="00000000" w:rsidRDefault="00827F02">
      <w:pPr>
        <w:pStyle w:val="ConsPlusNormal"/>
        <w:spacing w:before="240"/>
        <w:ind w:firstLine="540"/>
        <w:jc w:val="both"/>
      </w:pPr>
      <w:r>
        <w:t>Анализируются полнота и достоверность имеющейся информации в пределах каждой залежи по видам и объемам исследований, анализируются свойства п</w:t>
      </w:r>
      <w:r>
        <w:t>ластовых флюидов, дается их характеристика в соответствии с принятой классификацией.</w:t>
      </w:r>
    </w:p>
    <w:p w:rsidR="00000000" w:rsidRDefault="00827F02">
      <w:pPr>
        <w:pStyle w:val="ConsPlusNormal"/>
        <w:spacing w:before="240"/>
        <w:ind w:firstLine="540"/>
        <w:jc w:val="both"/>
      </w:pPr>
      <w:r>
        <w:t>Для газоконденсатных, газонефтяных и нефтегазовых объектов с промышленным содержанием конденсата в пластовом газе приводятся следующие сведения:</w:t>
      </w:r>
    </w:p>
    <w:p w:rsidR="00000000" w:rsidRDefault="00827F02">
      <w:pPr>
        <w:pStyle w:val="ConsPlusNormal"/>
        <w:spacing w:before="240"/>
        <w:ind w:firstLine="540"/>
        <w:jc w:val="both"/>
      </w:pPr>
      <w:r>
        <w:t>а) объемы проведенных иссл</w:t>
      </w:r>
      <w:r>
        <w:t>едований свойств и состава газа и газоконденсата;</w:t>
      </w:r>
    </w:p>
    <w:p w:rsidR="00000000" w:rsidRDefault="00827F02">
      <w:pPr>
        <w:pStyle w:val="ConsPlusNormal"/>
        <w:spacing w:before="240"/>
        <w:ind w:firstLine="540"/>
        <w:jc w:val="both"/>
      </w:pPr>
      <w:r>
        <w:t>б) основные результаты промысловых газоконденсатных исследований и лабораторных исследований проб газа и конденсата;</w:t>
      </w:r>
    </w:p>
    <w:p w:rsidR="00000000" w:rsidRDefault="00827F02">
      <w:pPr>
        <w:pStyle w:val="ConsPlusNormal"/>
        <w:spacing w:before="240"/>
        <w:ind w:firstLine="540"/>
        <w:jc w:val="both"/>
      </w:pPr>
      <w:r>
        <w:t>в) состав пластового газа;</w:t>
      </w:r>
    </w:p>
    <w:p w:rsidR="00000000" w:rsidRDefault="00827F02">
      <w:pPr>
        <w:pStyle w:val="ConsPlusNormal"/>
        <w:spacing w:before="240"/>
        <w:ind w:firstLine="540"/>
        <w:jc w:val="both"/>
      </w:pPr>
      <w:r>
        <w:t>г) обоснование начального потенциального содержания конденсата</w:t>
      </w:r>
      <w:r>
        <w:t xml:space="preserve"> в пластовом газе; потерь конденсата и изотермы конденсации;</w:t>
      </w:r>
    </w:p>
    <w:p w:rsidR="00000000" w:rsidRDefault="00827F02">
      <w:pPr>
        <w:pStyle w:val="ConsPlusNormal"/>
        <w:spacing w:before="240"/>
        <w:ind w:firstLine="540"/>
        <w:jc w:val="both"/>
      </w:pPr>
      <w:r>
        <w:t>д) физико-химические свойства конденсата.</w:t>
      </w:r>
    </w:p>
    <w:p w:rsidR="00000000" w:rsidRDefault="00827F02">
      <w:pPr>
        <w:pStyle w:val="ConsPlusNormal"/>
        <w:spacing w:before="240"/>
        <w:ind w:firstLine="540"/>
        <w:jc w:val="both"/>
      </w:pPr>
      <w:r>
        <w:t xml:space="preserve">Результаты исследований, предусмотренные настоящим подпунктом приводятся в соответствии с </w:t>
      </w:r>
      <w:hyperlink w:anchor="Par1959" w:tooltip="Таблица 9. СВОЙСТВА ПЛАСТОВОЙ И ДЕГАЗИРОВАННОЙ НЕФТИ" w:history="1">
        <w:r>
          <w:rPr>
            <w:color w:val="0000FF"/>
          </w:rPr>
          <w:t>таблицами 9</w:t>
        </w:r>
      </w:hyperlink>
      <w:r>
        <w:t xml:space="preserve"> - </w:t>
      </w:r>
      <w:hyperlink w:anchor="Par3388" w:tooltip="Таблица 17. СВОЙСТВА И ХИМИЧЕСКИЙ СОСТАВ ПЛАСТОВЫХ ВОД" w:history="1">
        <w:r>
          <w:rPr>
            <w:color w:val="0000FF"/>
          </w:rPr>
          <w:t>17</w:t>
        </w:r>
      </w:hyperlink>
      <w:r>
        <w:t xml:space="preserve"> Приложения N 3 к настоящим Правилам:</w:t>
      </w:r>
    </w:p>
    <w:p w:rsidR="00000000" w:rsidRDefault="00827F02">
      <w:pPr>
        <w:pStyle w:val="ConsPlusNormal"/>
        <w:spacing w:before="240"/>
        <w:ind w:firstLine="540"/>
        <w:jc w:val="both"/>
      </w:pPr>
      <w:r>
        <w:t>а) для месторождений с высокопарафинистой нефтью приводится оценка возможности выпадения твердой фа</w:t>
      </w:r>
      <w:r>
        <w:t>зы из нефти при изменении пластовых условий (давления, температуры) и при применении специальных технологий разработки и эксплуатации нефтяных месторождений;</w:t>
      </w:r>
    </w:p>
    <w:p w:rsidR="00000000" w:rsidRDefault="00827F02">
      <w:pPr>
        <w:pStyle w:val="ConsPlusNormal"/>
        <w:spacing w:before="240"/>
        <w:ind w:firstLine="540"/>
        <w:jc w:val="both"/>
      </w:pPr>
      <w:r>
        <w:t>б) для месторождений, разрабатываемых с применением тепловых методов, приводится оценка зависимост</w:t>
      </w:r>
      <w:r>
        <w:t>и вязкости пластовых жидкостей от давления и температуры; растворимости пара в пластовых жидкостях (при закачке пара); теплофизических свойств пластовых флюидов, пород пласта и окружающих пород.</w:t>
      </w:r>
    </w:p>
    <w:p w:rsidR="00000000" w:rsidRDefault="00827F02">
      <w:pPr>
        <w:pStyle w:val="ConsPlusNormal"/>
        <w:spacing w:before="240"/>
        <w:ind w:firstLine="540"/>
        <w:jc w:val="both"/>
      </w:pPr>
      <w:r>
        <w:t>Приводятся характеристики пластовых флюидов, используемые для</w:t>
      </w:r>
      <w:r>
        <w:t xml:space="preserve"> гидродинамической модели:</w:t>
      </w:r>
    </w:p>
    <w:p w:rsidR="00000000" w:rsidRDefault="00827F02">
      <w:pPr>
        <w:pStyle w:val="ConsPlusNormal"/>
        <w:spacing w:before="240"/>
        <w:ind w:firstLine="540"/>
        <w:jc w:val="both"/>
      </w:pPr>
      <w:r>
        <w:t>а) по нефтяным залежам и нефтяным оторочкам: зависимости газосодержания, объемного коэффициента, плотности и вязкости пластовой нефти и нефтяного газа от давления при пластовой температуре;</w:t>
      </w:r>
    </w:p>
    <w:p w:rsidR="00000000" w:rsidRDefault="00827F02">
      <w:pPr>
        <w:pStyle w:val="ConsPlusNormal"/>
        <w:spacing w:before="240"/>
        <w:ind w:firstLine="540"/>
        <w:jc w:val="both"/>
      </w:pPr>
      <w:r>
        <w:t xml:space="preserve">б) по газонефтяным и газовым залежам с </w:t>
      </w:r>
      <w:r>
        <w:t>нефтяной оторочкой: зависимости от давления при пластовой температуре содержания конденсата, объемного коэффициента и вязкости газа и конденсата.</w:t>
      </w:r>
    </w:p>
    <w:p w:rsidR="00000000" w:rsidRDefault="00827F02">
      <w:pPr>
        <w:pStyle w:val="ConsPlusNormal"/>
        <w:spacing w:before="240"/>
        <w:ind w:firstLine="540"/>
        <w:jc w:val="both"/>
      </w:pPr>
      <w:r>
        <w:t xml:space="preserve">Сводная геолого-физическая характеристика продуктивных пластов приводится в соответствии с </w:t>
      </w:r>
      <w:hyperlink w:anchor="Par3505" w:tooltip="Таблица 18. ГЕОЛОГО-ФИЗИЧЕСКАЯ ХАРАКТЕРИСТИКА ПРОДУКТИВНЫХ ПЛАСТОВ" w:history="1">
        <w:r>
          <w:rPr>
            <w:color w:val="0000FF"/>
          </w:rPr>
          <w:t>таблицей 18</w:t>
        </w:r>
      </w:hyperlink>
      <w:r>
        <w:t xml:space="preserve"> Приложения N 3 к настоящим Правилам.</w:t>
      </w:r>
    </w:p>
    <w:p w:rsidR="00000000" w:rsidRDefault="00827F02">
      <w:pPr>
        <w:pStyle w:val="ConsPlusNormal"/>
        <w:spacing w:before="240"/>
        <w:ind w:firstLine="540"/>
        <w:jc w:val="both"/>
      </w:pPr>
      <w:r>
        <w:lastRenderedPageBreak/>
        <w:t>6.7.5. Запасы УВС:</w:t>
      </w:r>
    </w:p>
    <w:p w:rsidR="00000000" w:rsidRDefault="00827F02">
      <w:pPr>
        <w:pStyle w:val="ConsPlusNormal"/>
        <w:spacing w:before="240"/>
        <w:ind w:firstLine="540"/>
        <w:jc w:val="both"/>
      </w:pPr>
      <w:r>
        <w:t xml:space="preserve">В разделе приводятся сведения о выполненном подсчете запасов УВС, на основе которого составлен ПТД. Приводятся </w:t>
      </w:r>
      <w:r>
        <w:t>данные о запасах УВС, числящихся на ГБЗ на начало года в сравнении с новым подсчетом запасов.</w:t>
      </w:r>
    </w:p>
    <w:p w:rsidR="00000000" w:rsidRDefault="00827F02">
      <w:pPr>
        <w:pStyle w:val="ConsPlusNormal"/>
        <w:spacing w:before="240"/>
        <w:ind w:firstLine="540"/>
        <w:jc w:val="both"/>
      </w:pPr>
      <w:r>
        <w:t xml:space="preserve">Для нефтяных месторождений приводятся сведения о запасах нефти, растворенного газа и под счетных параметрах в соответствии с </w:t>
      </w:r>
      <w:hyperlink w:anchor="Par3886" w:tooltip="Таблица 19. СВЕДЕНИЯ О ЗАПАСАХ НЕФТИ НА ГОСУДАРСТВЕННОМ БАЛАНСЕ" w:history="1">
        <w:r>
          <w:rPr>
            <w:color w:val="0000FF"/>
          </w:rPr>
          <w:t>таблицами 19</w:t>
        </w:r>
      </w:hyperlink>
      <w:r>
        <w:t xml:space="preserve">, </w:t>
      </w:r>
      <w:hyperlink w:anchor="Par4272" w:tooltip="Таблица 20. СВЕДЕНИЯ О ЗАПАСАХ РАСТВОРЕННОГО ГАЗА НА ГОСУДАРСТВЕННОМ БАЛАНСЕ" w:history="1">
        <w:r>
          <w:rPr>
            <w:color w:val="0000FF"/>
          </w:rPr>
          <w:t>20</w:t>
        </w:r>
      </w:hyperlink>
      <w:r>
        <w:t xml:space="preserve">, </w:t>
      </w:r>
      <w:hyperlink w:anchor="Par5639" w:tooltip="Таблица 24. СВОДНАЯ ТАБЛИЦА ПОДСЧЕТНЫХ ПАРАМЕТРОВ, НАЧАЛЬНЫХ ЗАПАСОВ НЕФТИ И РАСТВОРЕННОГО ГАЗА" w:history="1">
        <w:r>
          <w:rPr>
            <w:color w:val="0000FF"/>
          </w:rPr>
          <w:t>24</w:t>
        </w:r>
      </w:hyperlink>
      <w:r>
        <w:t xml:space="preserve"> Приложения N 3 к настоящим Правилам.</w:t>
      </w:r>
    </w:p>
    <w:p w:rsidR="00000000" w:rsidRDefault="00827F02">
      <w:pPr>
        <w:pStyle w:val="ConsPlusNormal"/>
        <w:spacing w:before="240"/>
        <w:ind w:firstLine="540"/>
        <w:jc w:val="both"/>
      </w:pPr>
      <w:r>
        <w:t>Для газонефтяных, газоконденсатных, нефтегазоконденсатных и газовых залежей с нефтяной оторочкой дополнительно приводятся сведения о запасах свободного газа, газа газо</w:t>
      </w:r>
      <w:r>
        <w:t xml:space="preserve">вых шапок, конденсата в соответствии с </w:t>
      </w:r>
      <w:hyperlink w:anchor="Par4513" w:tooltip="Таблица 21. СВЕДЕНИЯ О ЗАПАСАХ СВОБОДНОГО ГАЗА НА ГОСУДАРСТВЕННОМ БАЛАНСЕ" w:history="1">
        <w:r>
          <w:rPr>
            <w:color w:val="0000FF"/>
          </w:rPr>
          <w:t>таблицами 21</w:t>
        </w:r>
      </w:hyperlink>
      <w:r>
        <w:t xml:space="preserve">, </w:t>
      </w:r>
      <w:hyperlink w:anchor="Par4883" w:tooltip="Таблица 22. СВЕДЕНИЯ О ЗАПАСАХ ГАЗА ГАЗОВЫХ ШАПОК НА ГОСУДАРСТВЕННОМ БАЛАНСЕ" w:history="1">
        <w:r>
          <w:rPr>
            <w:color w:val="0000FF"/>
          </w:rPr>
          <w:t>22</w:t>
        </w:r>
      </w:hyperlink>
      <w:r>
        <w:t xml:space="preserve">, </w:t>
      </w:r>
      <w:hyperlink w:anchor="Par5253" w:tooltip="Таблица 23. СВЕДЕНИЯ О ЗАПАСАХ КОНДЕНСАТА НА ГОСУДАРСТВЕННОМ БАЛАНСЕ" w:history="1">
        <w:r>
          <w:rPr>
            <w:color w:val="0000FF"/>
          </w:rPr>
          <w:t>23</w:t>
        </w:r>
      </w:hyperlink>
      <w:r>
        <w:t xml:space="preserve">, </w:t>
      </w:r>
      <w:hyperlink w:anchor="Par5721" w:tooltip="Таблица 25. СВОДНАЯ ТАБЛИЦА ПОДСЧЕТНЫХ ПАРАМЕТРОВ, НАЧАЛЬНЫХ ЗАПАСОВ СВОБОДНОГО ГАЗА, ГАЗА ГАЗОВОЙ ШАПКИ, КОНДЕНСАТА" w:history="1">
        <w:r>
          <w:rPr>
            <w:color w:val="0000FF"/>
          </w:rPr>
          <w:t>2</w:t>
        </w:r>
        <w:r>
          <w:rPr>
            <w:color w:val="0000FF"/>
          </w:rPr>
          <w:t>5</w:t>
        </w:r>
      </w:hyperlink>
      <w:r>
        <w:t xml:space="preserve"> Приложения N 3 к настоящим Правилам.</w:t>
      </w:r>
    </w:p>
    <w:p w:rsidR="00000000" w:rsidRDefault="00827F02">
      <w:pPr>
        <w:pStyle w:val="ConsPlusNormal"/>
        <w:spacing w:before="240"/>
        <w:ind w:firstLine="540"/>
        <w:jc w:val="both"/>
      </w:pPr>
      <w:r>
        <w:t xml:space="preserve">Сопоставление представляемых к проектированию запасов УВС с числящимися на ГБЗ приводятся в соответствии с </w:t>
      </w:r>
      <w:hyperlink w:anchor="Par15805" w:tooltip="Таблица 66. СОПОСТАВЛЕНИЕ ЗАПАСОВ НЕФТИ" w:history="1">
        <w:r>
          <w:rPr>
            <w:color w:val="0000FF"/>
          </w:rPr>
          <w:t>таблицами 66</w:t>
        </w:r>
      </w:hyperlink>
      <w:r>
        <w:t xml:space="preserve"> - </w:t>
      </w:r>
      <w:hyperlink w:anchor="Par19525" w:tooltip="Таблица 70. СОПОСТАВЛЕНИЕ ЗАПАСОВ КОНДЕНСАТА" w:history="1">
        <w:r>
          <w:rPr>
            <w:color w:val="0000FF"/>
          </w:rPr>
          <w:t>70</w:t>
        </w:r>
      </w:hyperlink>
      <w:r>
        <w:t xml:space="preserve"> Приложения N 3 к настоящим Правилам.</w:t>
      </w:r>
    </w:p>
    <w:p w:rsidR="00000000" w:rsidRDefault="00827F02">
      <w:pPr>
        <w:pStyle w:val="ConsPlusNormal"/>
        <w:spacing w:before="240"/>
        <w:ind w:firstLine="540"/>
        <w:jc w:val="both"/>
      </w:pPr>
      <w:r>
        <w:t>6.8. Состояние разработки месторождения:</w:t>
      </w:r>
    </w:p>
    <w:p w:rsidR="00000000" w:rsidRDefault="00827F02">
      <w:pPr>
        <w:pStyle w:val="ConsPlusNormal"/>
        <w:spacing w:before="240"/>
        <w:ind w:firstLine="540"/>
        <w:jc w:val="both"/>
      </w:pPr>
      <w:r>
        <w:t>6.8.1. Основные этапы проектирования разработки месторождения:</w:t>
      </w:r>
    </w:p>
    <w:p w:rsidR="00000000" w:rsidRDefault="00827F02">
      <w:pPr>
        <w:pStyle w:val="ConsPlusNormal"/>
        <w:spacing w:before="240"/>
        <w:ind w:firstLine="540"/>
        <w:jc w:val="both"/>
      </w:pPr>
      <w:r>
        <w:t>Приводятся основные условия пользования лицензионным участком в области доразведки, проведения исследовательских работ и разработки месторождения с кратким анализом их выполнения.</w:t>
      </w:r>
    </w:p>
    <w:p w:rsidR="00000000" w:rsidRDefault="00827F02">
      <w:pPr>
        <w:pStyle w:val="ConsPlusNormal"/>
        <w:spacing w:before="240"/>
        <w:ind w:firstLine="540"/>
        <w:jc w:val="both"/>
      </w:pPr>
      <w:r>
        <w:t>Приводятся краткие сведения, характеризующие историю проектирования разработ</w:t>
      </w:r>
      <w:r>
        <w:t>ки месторождения: общее число ПТД, организации-проектировщики, основные этапы и цели проектирования.</w:t>
      </w:r>
    </w:p>
    <w:p w:rsidR="00000000" w:rsidRDefault="00827F02">
      <w:pPr>
        <w:pStyle w:val="ConsPlusNormal"/>
        <w:spacing w:before="240"/>
        <w:ind w:firstLine="540"/>
        <w:jc w:val="both"/>
      </w:pPr>
      <w:r>
        <w:t>Приводится краткий анализ выполнения действующего утвержденного ПТД, при невыполнении основных положений - указание причин их невыполнения.</w:t>
      </w:r>
    </w:p>
    <w:p w:rsidR="00000000" w:rsidRDefault="00827F02">
      <w:pPr>
        <w:pStyle w:val="ConsPlusNormal"/>
        <w:spacing w:before="240"/>
        <w:ind w:firstLine="540"/>
        <w:jc w:val="both"/>
      </w:pPr>
      <w:bookmarkStart w:id="25" w:name="Par340"/>
      <w:bookmarkEnd w:id="25"/>
      <w:r>
        <w:t>6.8</w:t>
      </w:r>
      <w:r>
        <w:t>.2. Характеристика текущего состояния разработки месторождения в целом:</w:t>
      </w:r>
    </w:p>
    <w:p w:rsidR="00000000" w:rsidRDefault="00827F02">
      <w:pPr>
        <w:pStyle w:val="ConsPlusNormal"/>
        <w:spacing w:before="240"/>
        <w:ind w:firstLine="540"/>
        <w:jc w:val="both"/>
      </w:pPr>
      <w:r>
        <w:t>Приводятся данные об открытии и вводе месторождения в разработку, основных этапах освоения месторождения. Представляется характеристика фонда скважин на дату подготовки ПТД в соответст</w:t>
      </w:r>
      <w:r>
        <w:t xml:space="preserve">вии с </w:t>
      </w:r>
      <w:hyperlink w:anchor="Par5869" w:tooltip="Таблица 26. СОСТОЯНИЕ РЕАЛИЗАЦИИ ПРОЕКТНОГО ФОНДА СКВАЖИН" w:history="1">
        <w:r>
          <w:rPr>
            <w:color w:val="0000FF"/>
          </w:rPr>
          <w:t>таблицами 26</w:t>
        </w:r>
      </w:hyperlink>
      <w:r>
        <w:t xml:space="preserve"> и </w:t>
      </w:r>
      <w:hyperlink w:anchor="Par5986" w:tooltip="Таблица 27. ХАРАКТЕРИСТИКА ФОНДА СКВАЖИН" w:history="1">
        <w:r>
          <w:rPr>
            <w:color w:val="0000FF"/>
          </w:rPr>
          <w:t>27</w:t>
        </w:r>
      </w:hyperlink>
      <w:r>
        <w:t xml:space="preserve"> Приложения N 3 к настоящим Правилам.</w:t>
      </w:r>
    </w:p>
    <w:p w:rsidR="00000000" w:rsidRDefault="00827F02">
      <w:pPr>
        <w:pStyle w:val="ConsPlusNormal"/>
        <w:spacing w:before="240"/>
        <w:ind w:firstLine="540"/>
        <w:jc w:val="both"/>
      </w:pPr>
      <w:r>
        <w:t>Анализируется динамика основных технол</w:t>
      </w:r>
      <w:r>
        <w:t xml:space="preserve">огических показателей за историю разработки (добыча нефти, жидкости, газа, конденсата, обводненность, закачка воды, дебиты нефти, жидкости, газа, фонд скважин). Основные технологические показатели разработки представляются в соответствии с </w:t>
      </w:r>
      <w:hyperlink w:anchor="Par6461" w:tooltip="Таблица 28. ОСНОВНЫЕ ТЕХНОЛОГИЧЕСКИЕ ПОКАЗАТЕЛИ РАЗРАБОТКИ" w:history="1">
        <w:r>
          <w:rPr>
            <w:color w:val="0000FF"/>
          </w:rPr>
          <w:t>таблицами 28</w:t>
        </w:r>
      </w:hyperlink>
      <w:r>
        <w:t xml:space="preserve"> и </w:t>
      </w:r>
      <w:hyperlink w:anchor="Par6647" w:tooltip="Таблица 29. ФАКТИЧЕСКИЕ ТЕХНОЛОГИЧЕСКИЕ ПОКАЗАТЕЛИ РАЗРАБОТКИ" w:history="1">
        <w:r>
          <w:rPr>
            <w:color w:val="0000FF"/>
          </w:rPr>
          <w:t>29</w:t>
        </w:r>
      </w:hyperlink>
      <w:r>
        <w:t xml:space="preserve"> Приложения N 3 к настоящим Правилам. В </w:t>
      </w:r>
      <w:hyperlink w:anchor="Par6647" w:tooltip="Таблица 29. ФАКТИЧЕСКИЕ ТЕХНОЛОГИЧЕСКИЕ ПОКАЗАТЕЛИ РАЗРАБОТКИ" w:history="1">
        <w:r>
          <w:rPr>
            <w:color w:val="0000FF"/>
          </w:rPr>
          <w:t>таблице 29</w:t>
        </w:r>
      </w:hyperlink>
      <w:r>
        <w:t xml:space="preserve"> показатели приводятся с начала разработки месторождения.</w:t>
      </w:r>
    </w:p>
    <w:p w:rsidR="00000000" w:rsidRDefault="00827F02">
      <w:pPr>
        <w:pStyle w:val="ConsPlusNormal"/>
        <w:spacing w:before="240"/>
        <w:ind w:firstLine="540"/>
        <w:jc w:val="both"/>
      </w:pPr>
      <w:r>
        <w:t xml:space="preserve">В соответствии с </w:t>
      </w:r>
      <w:hyperlink w:anchor="Par6736" w:tooltip="Таблица 30. СРАВНЕНИЕ ПРОЕКТНЫХ И ФАКТИЧЕСКИХ ПОКАЗАТЕЛЕЙ РАЗРАБОТКИ (НЕФТЬ) &lt;*&gt;" w:history="1">
        <w:r>
          <w:rPr>
            <w:color w:val="0000FF"/>
          </w:rPr>
          <w:t>таблицами</w:t>
        </w:r>
        <w:r>
          <w:rPr>
            <w:color w:val="0000FF"/>
          </w:rPr>
          <w:t xml:space="preserve"> 30</w:t>
        </w:r>
      </w:hyperlink>
      <w:r>
        <w:t xml:space="preserve"> - </w:t>
      </w:r>
      <w:hyperlink w:anchor="Par8857" w:tooltip="Таблица 33. СРАВНЕНИЕ ПРОЕКТНЫХ И ФАКТИЧЕСКИХ ПОКАЗАТЕЛЕЙ РАЗРАБОТКИ (ДОБЫЧА ГАЗА ВСЕГО) &lt;*&gt;" w:history="1">
        <w:r>
          <w:rPr>
            <w:color w:val="0000FF"/>
          </w:rPr>
          <w:t>33</w:t>
        </w:r>
      </w:hyperlink>
      <w:r>
        <w:t xml:space="preserve"> Приложения N 3 к настоящим Правилам проводится сравнение основных проектных и фактических показателей разработки в целом п</w:t>
      </w:r>
      <w:r>
        <w:t xml:space="preserve">о месторождению за последние пять лет, предшествующих дате представления ПТД в Федеральное агентство по недропользованию (его территориальный орган) для согласования в соответствии с </w:t>
      </w:r>
      <w:hyperlink r:id="rId35" w:history="1">
        <w:r>
          <w:rPr>
            <w:color w:val="0000FF"/>
          </w:rPr>
          <w:t>постановлением</w:t>
        </w:r>
      </w:hyperlink>
      <w:r>
        <w:t xml:space="preserve"> Правительства Российской Федерации от 03.03.2010 N 118. Указываются </w:t>
      </w:r>
      <w:r>
        <w:lastRenderedPageBreak/>
        <w:t>основные причины имеющихся расхождений проектных и фактических показателей разработки. Приводятся сведения об использовании ПНГ.</w:t>
      </w:r>
    </w:p>
    <w:p w:rsidR="00000000" w:rsidRDefault="00827F02">
      <w:pPr>
        <w:pStyle w:val="ConsPlusNormal"/>
        <w:spacing w:before="240"/>
        <w:ind w:firstLine="540"/>
        <w:jc w:val="both"/>
      </w:pPr>
      <w:r>
        <w:t>6.8.3. Текущее состояние раз</w:t>
      </w:r>
      <w:r>
        <w:t>работки эксплуатационных объектов:</w:t>
      </w:r>
    </w:p>
    <w:p w:rsidR="00000000" w:rsidRDefault="00827F02">
      <w:pPr>
        <w:pStyle w:val="ConsPlusNormal"/>
        <w:spacing w:before="240"/>
        <w:ind w:firstLine="540"/>
        <w:jc w:val="both"/>
      </w:pPr>
      <w:r>
        <w:t>Анализируются фильтрационные и емкостные свойства коллекторов месторождения по результатам гидродинамических исследований с приведением графического и табличного материала. Формулируются выводы по состоянию изученности пл</w:t>
      </w:r>
      <w:r>
        <w:t>астов гидродинамическими методами.</w:t>
      </w:r>
    </w:p>
    <w:p w:rsidR="00000000" w:rsidRDefault="00827F02">
      <w:pPr>
        <w:pStyle w:val="ConsPlusNormal"/>
        <w:spacing w:before="240"/>
        <w:ind w:firstLine="540"/>
        <w:jc w:val="both"/>
      </w:pPr>
      <w:r>
        <w:t>Приводится и анализируется состояние фонда скважин на дату подготовки ПТД по каждому ЭО и фактическая динамика основных показателей разработки.</w:t>
      </w:r>
    </w:p>
    <w:p w:rsidR="00000000" w:rsidRDefault="00827F02">
      <w:pPr>
        <w:pStyle w:val="ConsPlusNormal"/>
        <w:spacing w:before="240"/>
        <w:ind w:firstLine="540"/>
        <w:jc w:val="both"/>
      </w:pPr>
      <w:r>
        <w:t>Представляется распределение фонда скважин, в том числе, по обводненности, де</w:t>
      </w:r>
      <w:r>
        <w:t>битам нефти, жидкости, свободного газа, накопленной добычи. Анализируются причины в случае недостижения показателей, характеризующих эффективность работы скважин, предусмотренных в утвержденном ПТД.</w:t>
      </w:r>
    </w:p>
    <w:p w:rsidR="00000000" w:rsidRDefault="00827F02">
      <w:pPr>
        <w:pStyle w:val="ConsPlusNormal"/>
        <w:spacing w:before="240"/>
        <w:ind w:firstLine="540"/>
        <w:jc w:val="both"/>
      </w:pPr>
      <w:r>
        <w:t>Для нефтяных и газовых объектов, разрабатываемых с примен</w:t>
      </w:r>
      <w:r>
        <w:t>ением сайклинг-процесса, дается описание системы поддержания пластового давления (далее - ППД), работы нагнетательных скважин, распределение нагнетательного фонда по величине приемистости, накопленной закачке, эффективности работы скважин барьерных рядов.</w:t>
      </w:r>
    </w:p>
    <w:p w:rsidR="00000000" w:rsidRDefault="00827F02">
      <w:pPr>
        <w:pStyle w:val="ConsPlusNormal"/>
        <w:spacing w:before="240"/>
        <w:ind w:firstLine="540"/>
        <w:jc w:val="both"/>
      </w:pPr>
      <w:r>
        <w:t>По газовым и газоконденсатным скважинам анализируются дебиты газа и конденсата, объемы добываемой воды, коэффициенты фильтрационных сопротивлений и режимы работы скважин (забойные и устьевые давления), изменение текущих и накопленных отборов газа, конденса</w:t>
      </w:r>
      <w:r>
        <w:t>та, воды. Проводится оценка начальной продуктивности газовых и газоконденсатных скважин, анализ режимов работы скважин (устьевые температуры, депрессии на пласт) с целью выявления осложняющих факторов при эксплуатации (включая гидратообразование, вынос пор</w:t>
      </w:r>
      <w:r>
        <w:t>оды, подтягивание конусов воды, необходимости обеспечения выноса жидкости).</w:t>
      </w:r>
    </w:p>
    <w:p w:rsidR="00000000" w:rsidRDefault="00827F02">
      <w:pPr>
        <w:pStyle w:val="ConsPlusNormal"/>
        <w:spacing w:before="240"/>
        <w:ind w:firstLine="540"/>
        <w:jc w:val="both"/>
      </w:pPr>
      <w:r>
        <w:t>В графических приложениях к отчету представляются:</w:t>
      </w:r>
    </w:p>
    <w:p w:rsidR="00000000" w:rsidRDefault="00827F02">
      <w:pPr>
        <w:pStyle w:val="ConsPlusNormal"/>
        <w:spacing w:before="240"/>
        <w:ind w:firstLine="540"/>
        <w:jc w:val="both"/>
      </w:pPr>
      <w:r>
        <w:t>а) карты текущего состояния разработки;</w:t>
      </w:r>
    </w:p>
    <w:p w:rsidR="00000000" w:rsidRDefault="00827F02">
      <w:pPr>
        <w:pStyle w:val="ConsPlusNormal"/>
        <w:spacing w:before="240"/>
        <w:ind w:firstLine="540"/>
        <w:jc w:val="both"/>
      </w:pPr>
      <w:r>
        <w:t>б) карты накопленных отборов УВС и объемы закачиваемых в пласт вытесняющих агентов;</w:t>
      </w:r>
    </w:p>
    <w:p w:rsidR="00000000" w:rsidRDefault="00827F02">
      <w:pPr>
        <w:pStyle w:val="ConsPlusNormal"/>
        <w:spacing w:before="240"/>
        <w:ind w:firstLine="540"/>
        <w:jc w:val="both"/>
      </w:pPr>
      <w:r>
        <w:t>в) ха</w:t>
      </w:r>
      <w:r>
        <w:t xml:space="preserve">рактеристика фонда скважин, динамика основных показателей разработки и фонда скважин в соответствии с </w:t>
      </w:r>
      <w:hyperlink w:anchor="Par5869" w:tooltip="Таблица 26. СОСТОЯНИЕ РЕАЛИЗАЦИИ ПРОЕКТНОГО ФОНДА СКВАЖИН" w:history="1">
        <w:r>
          <w:rPr>
            <w:color w:val="0000FF"/>
          </w:rPr>
          <w:t>таблицами 26</w:t>
        </w:r>
      </w:hyperlink>
      <w:r>
        <w:t xml:space="preserve"> - </w:t>
      </w:r>
      <w:hyperlink w:anchor="Par6647" w:tooltip="Таблица 29. ФАКТИЧЕСКИЕ ТЕХНОЛОГИЧЕСКИЕ ПОКАЗАТЕЛИ РАЗРАБОТКИ" w:history="1">
        <w:r>
          <w:rPr>
            <w:color w:val="0000FF"/>
          </w:rPr>
          <w:t>29</w:t>
        </w:r>
      </w:hyperlink>
      <w:r>
        <w:t xml:space="preserve"> Приложения N 3 к настоящим Правилам;</w:t>
      </w:r>
    </w:p>
    <w:p w:rsidR="00000000" w:rsidRDefault="00827F02">
      <w:pPr>
        <w:pStyle w:val="ConsPlusNormal"/>
        <w:spacing w:before="240"/>
        <w:ind w:firstLine="540"/>
        <w:jc w:val="both"/>
      </w:pPr>
      <w:r>
        <w:t>г) сведения о соответствии объемов добычи и использования ПНГ проектным значениям.</w:t>
      </w:r>
    </w:p>
    <w:p w:rsidR="00000000" w:rsidRDefault="00827F02">
      <w:pPr>
        <w:pStyle w:val="ConsPlusNormal"/>
        <w:spacing w:before="240"/>
        <w:ind w:firstLine="540"/>
        <w:jc w:val="both"/>
      </w:pPr>
      <w:r>
        <w:t>В случае отличия объемов растворенного газа, добываемого в составе продукции, по сравнению с о</w:t>
      </w:r>
      <w:r>
        <w:t>цененными через газосодержание, выявляются причины этих расхождений. Для нефтегазовых залежей добыча газа из нефтяных скважин разделяется на растворенный газ и газ газовой шапки.</w:t>
      </w:r>
    </w:p>
    <w:p w:rsidR="00000000" w:rsidRDefault="00827F02">
      <w:pPr>
        <w:pStyle w:val="ConsPlusNormal"/>
        <w:spacing w:before="240"/>
        <w:ind w:firstLine="540"/>
        <w:jc w:val="both"/>
      </w:pPr>
      <w:r>
        <w:t xml:space="preserve">При наличии в залежи УВС всех видов, добыча жидких углеводородов разделяется </w:t>
      </w:r>
      <w:r>
        <w:t>на нефть и конденсат.</w:t>
      </w:r>
    </w:p>
    <w:p w:rsidR="00000000" w:rsidRDefault="00827F02">
      <w:pPr>
        <w:pStyle w:val="ConsPlusNormal"/>
        <w:spacing w:before="240"/>
        <w:ind w:firstLine="540"/>
        <w:jc w:val="both"/>
      </w:pPr>
      <w:r>
        <w:lastRenderedPageBreak/>
        <w:t>Для нефтяных залежей с высоким газовым фактором и нефтегазоконденсатных залежей анализируется динамика и текущее распределение газового фактора, сопоставляемая с данными по пластовому давлению с учетом удаленности интервалов перфораци</w:t>
      </w:r>
      <w:r>
        <w:t>и от газонефтяного контакта (далее - ГНК), распределение фонда добывающих скважин (в том числе в приконтурных и в подгазовых зонах) по газовому фактору и устанавливаются причины прорыва газа из газовых шапок, эффективность барьерного и площадного заводнени</w:t>
      </w:r>
      <w:r>
        <w:t>я ряда скважин.</w:t>
      </w:r>
    </w:p>
    <w:p w:rsidR="00000000" w:rsidRDefault="00827F02">
      <w:pPr>
        <w:pStyle w:val="ConsPlusNormal"/>
        <w:spacing w:before="240"/>
        <w:ind w:firstLine="540"/>
        <w:jc w:val="both"/>
      </w:pPr>
      <w:r>
        <w:t xml:space="preserve">По залежам, содержащим конденсат, проводится оценка динамики и текущего распределения газоконденсатного фактора и сопоставляется с данными по распределению пластового и устьевого (забойного) давления, распределению фонда добывающих скважин </w:t>
      </w:r>
      <w:r>
        <w:t>по газоконденсатному фактору с учетом фактических депрессий на скважинах.</w:t>
      </w:r>
    </w:p>
    <w:p w:rsidR="00000000" w:rsidRDefault="00827F02">
      <w:pPr>
        <w:pStyle w:val="ConsPlusNormal"/>
        <w:spacing w:before="240"/>
        <w:ind w:firstLine="540"/>
        <w:jc w:val="both"/>
      </w:pPr>
      <w:r>
        <w:t>Приводятся графики динамики газового фактора во времени и карты текущего распределения запасов на дату подготовки ПТД.</w:t>
      </w:r>
    </w:p>
    <w:p w:rsidR="00000000" w:rsidRDefault="00827F02">
      <w:pPr>
        <w:pStyle w:val="ConsPlusNormal"/>
        <w:spacing w:before="240"/>
        <w:ind w:firstLine="540"/>
        <w:jc w:val="both"/>
      </w:pPr>
      <w:r>
        <w:t>Исследуются динамика и текущее состояние пластовых и забойных (</w:t>
      </w:r>
      <w:r>
        <w:t>устьевых для газовых скважин) давлений, распределение текущего пластового давления по площади залежи, выделяются участки с максимальным снижением пластового давления в зонах отбора и сопоставляются с данными по текущей и накопленной компенсации отборов жид</w:t>
      </w:r>
      <w:r>
        <w:t>кости (газа газовых шапок) закачкой воды, сухого газа в случае реализации сайклинг-процесса.</w:t>
      </w:r>
    </w:p>
    <w:p w:rsidR="00000000" w:rsidRDefault="00827F02">
      <w:pPr>
        <w:pStyle w:val="ConsPlusNormal"/>
        <w:spacing w:before="240"/>
        <w:ind w:firstLine="540"/>
        <w:jc w:val="both"/>
      </w:pPr>
      <w:r>
        <w:t>Приводятся графики динамики пластовых и забойных давлений по годам, карты изобар на дату подготовки ПТД.</w:t>
      </w:r>
    </w:p>
    <w:p w:rsidR="00000000" w:rsidRDefault="00827F02">
      <w:pPr>
        <w:pStyle w:val="ConsPlusNormal"/>
        <w:spacing w:before="240"/>
        <w:ind w:firstLine="540"/>
        <w:jc w:val="both"/>
      </w:pPr>
      <w:bookmarkStart w:id="26" w:name="Par362"/>
      <w:bookmarkEnd w:id="26"/>
      <w:r>
        <w:t>6.8.4. Анализ выработки запасов:</w:t>
      </w:r>
    </w:p>
    <w:p w:rsidR="00000000" w:rsidRDefault="00827F02">
      <w:pPr>
        <w:pStyle w:val="ConsPlusNormal"/>
        <w:spacing w:before="240"/>
        <w:ind w:firstLine="540"/>
        <w:jc w:val="both"/>
      </w:pPr>
      <w:r>
        <w:t>Проводится анализ выработки запасов по площади и по разрезу на основе промысловых и промыслово-геофизических данных по каждому объекту разработки.</w:t>
      </w:r>
    </w:p>
    <w:p w:rsidR="00000000" w:rsidRDefault="00827F02">
      <w:pPr>
        <w:pStyle w:val="ConsPlusNormal"/>
        <w:spacing w:before="240"/>
        <w:ind w:firstLine="540"/>
        <w:jc w:val="both"/>
      </w:pPr>
      <w:r>
        <w:t xml:space="preserve">По результатам анализа перфорации пластов проводится оценка перфорированных толщин и связанности зоны отбора </w:t>
      </w:r>
      <w:r>
        <w:t>и зоны закачки, изменения обводненности скважин в зависимости от удаленности перфорации от водонефтяного контакта (далее - ВНК) и толщины глинистой перемычки Проводится сопоставление результатов гидродинамического моделирования с результатами промыслово-ге</w:t>
      </w:r>
      <w:r>
        <w:t>офизических исследований (далее - ПГИ).</w:t>
      </w:r>
    </w:p>
    <w:p w:rsidR="00000000" w:rsidRDefault="00827F02">
      <w:pPr>
        <w:pStyle w:val="ConsPlusNormal"/>
        <w:spacing w:before="240"/>
        <w:ind w:firstLine="540"/>
        <w:jc w:val="both"/>
      </w:pPr>
      <w:r>
        <w:t>Раздел содержит сведения об объемах промыслово-геофизических исследовании добывающих, нагнетательных и контрольных скважин, включая данные об охвате фонда скважин периодическими исследованиями по типам решаемых задач</w:t>
      </w:r>
      <w:r>
        <w:t>, а также сведения об исследовании технического состояния скважин.</w:t>
      </w:r>
    </w:p>
    <w:p w:rsidR="00000000" w:rsidRDefault="00827F02">
      <w:pPr>
        <w:pStyle w:val="ConsPlusNormal"/>
        <w:spacing w:before="240"/>
        <w:ind w:firstLine="540"/>
        <w:jc w:val="both"/>
      </w:pPr>
      <w:r>
        <w:t>По результатам промыслово-геофизических исследований скважин проводимых на месторождении в целях контроля за разработкой, в обобщенном виде характеризуются:</w:t>
      </w:r>
    </w:p>
    <w:p w:rsidR="00000000" w:rsidRDefault="00827F02">
      <w:pPr>
        <w:pStyle w:val="ConsPlusNormal"/>
        <w:spacing w:before="240"/>
        <w:ind w:firstLine="540"/>
        <w:jc w:val="both"/>
      </w:pPr>
      <w:r>
        <w:t>а) профили притока и приемистост</w:t>
      </w:r>
      <w:r>
        <w:t>и по разрезу скважин и их изменение во времени, с выполнением оценки работающих толщин;</w:t>
      </w:r>
    </w:p>
    <w:p w:rsidR="00000000" w:rsidRDefault="00827F02">
      <w:pPr>
        <w:pStyle w:val="ConsPlusNormal"/>
        <w:spacing w:before="240"/>
        <w:ind w:firstLine="540"/>
        <w:jc w:val="both"/>
      </w:pPr>
      <w:r>
        <w:t>б) изменение нефтегазонасыщенности во времени, продвижение закачиваемых и пластовых вод;</w:t>
      </w:r>
    </w:p>
    <w:p w:rsidR="00000000" w:rsidRDefault="00827F02">
      <w:pPr>
        <w:pStyle w:val="ConsPlusNormal"/>
        <w:spacing w:before="240"/>
        <w:ind w:firstLine="540"/>
        <w:jc w:val="both"/>
      </w:pPr>
      <w:r>
        <w:lastRenderedPageBreak/>
        <w:t>в) данные о распределении отборов и закачки при совместном и раздельном вскрыти</w:t>
      </w:r>
      <w:r>
        <w:t>и пластов;</w:t>
      </w:r>
    </w:p>
    <w:p w:rsidR="00000000" w:rsidRDefault="00827F02">
      <w:pPr>
        <w:pStyle w:val="ConsPlusNormal"/>
        <w:spacing w:before="240"/>
        <w:ind w:firstLine="540"/>
        <w:jc w:val="both"/>
      </w:pPr>
      <w:r>
        <w:t>г) источники обводнения скважин.</w:t>
      </w:r>
    </w:p>
    <w:p w:rsidR="00000000" w:rsidRDefault="00827F02">
      <w:pPr>
        <w:pStyle w:val="ConsPlusNormal"/>
        <w:spacing w:before="240"/>
        <w:ind w:firstLine="540"/>
        <w:jc w:val="both"/>
      </w:pPr>
      <w:r>
        <w:t>По газовым и газоконденсатным залежам приводятся зависимости приведенного пластового давления от суммарного отбора газа с целью оценки режима залежей и уточнения начальных геологических запасов методом падения да</w:t>
      </w:r>
      <w:r>
        <w:t>вления (по зоне отбора и в целом по залежам). Выполняется оценка дренируемых запасов в динамике по годам и оценка запасов газа по методу материального баланса с учетом внедрившейся воды.</w:t>
      </w:r>
    </w:p>
    <w:p w:rsidR="00000000" w:rsidRDefault="00827F02">
      <w:pPr>
        <w:pStyle w:val="ConsPlusNormal"/>
        <w:spacing w:before="240"/>
        <w:ind w:firstLine="540"/>
        <w:jc w:val="both"/>
      </w:pPr>
      <w:r>
        <w:t>Выполняются анализ изменения положения газоводяного контакта (далее -</w:t>
      </w:r>
      <w:r>
        <w:t xml:space="preserve"> ГВК) и ГНК на основе результатов ПГИ, оценка внедрения воды в газовые залежи.</w:t>
      </w:r>
    </w:p>
    <w:p w:rsidR="00000000" w:rsidRDefault="00827F02">
      <w:pPr>
        <w:pStyle w:val="ConsPlusNormal"/>
        <w:spacing w:before="240"/>
        <w:ind w:firstLine="540"/>
        <w:jc w:val="both"/>
      </w:pPr>
      <w:r>
        <w:t>Для газовых и газоконденсатных залежей в разделе приводятся карты подъема ГВК.</w:t>
      </w:r>
    </w:p>
    <w:p w:rsidR="00000000" w:rsidRDefault="00827F02">
      <w:pPr>
        <w:pStyle w:val="ConsPlusNormal"/>
        <w:spacing w:before="240"/>
        <w:ind w:firstLine="540"/>
        <w:jc w:val="both"/>
      </w:pPr>
      <w:r>
        <w:t>По данным гидродинамического моделирования приводятся карты характеризующие состояние выработки за</w:t>
      </w:r>
      <w:r>
        <w:t>пасов УВС на дату подготовки ПТД (включая плотность остаточных запасов и текущую нефтегазонасыщенность). Строятся профили выработки запасов. Оценивается согласованность результатов изучения структуры остаточных запасов различными методами. Материалы предст</w:t>
      </w:r>
      <w:r>
        <w:t>авляются в табличном и графическом виде.</w:t>
      </w:r>
    </w:p>
    <w:p w:rsidR="00000000" w:rsidRDefault="00827F02">
      <w:pPr>
        <w:pStyle w:val="ConsPlusNormal"/>
        <w:spacing w:before="240"/>
        <w:ind w:firstLine="540"/>
        <w:jc w:val="both"/>
      </w:pPr>
      <w:r>
        <w:t>На основании анализа текущего состояния разработки объекта формулируются выводы об эффективности применяемых систем разработки и определяются основные направления их совершенствования.</w:t>
      </w:r>
    </w:p>
    <w:p w:rsidR="00000000" w:rsidRDefault="00827F02">
      <w:pPr>
        <w:pStyle w:val="ConsPlusNormal"/>
        <w:spacing w:before="240"/>
        <w:ind w:firstLine="540"/>
        <w:jc w:val="both"/>
      </w:pPr>
      <w:r>
        <w:t>6.8.5. Сопоставление фактическ</w:t>
      </w:r>
      <w:r>
        <w:t>их и проектных показателей разработки:</w:t>
      </w:r>
    </w:p>
    <w:p w:rsidR="00000000" w:rsidRDefault="00827F02">
      <w:pPr>
        <w:pStyle w:val="ConsPlusNormal"/>
        <w:spacing w:before="240"/>
        <w:ind w:firstLine="540"/>
        <w:jc w:val="both"/>
      </w:pPr>
      <w:r>
        <w:t>Проводится сравнение основных проектных и фактических показателей разработки по ЭО за последние пять лет, предшествующих дате представления ПТД в Федеральное агентство по недропользованию (его территориальный орган) д</w:t>
      </w:r>
      <w:r>
        <w:t xml:space="preserve">ля согласования в соответствии с </w:t>
      </w:r>
      <w:hyperlink w:anchor="Par6736" w:tooltip="Таблица 30. СРАВНЕНИЕ ПРОЕКТНЫХ И ФАКТИЧЕСКИХ ПОКАЗАТЕЛЕЙ РАЗРАБОТКИ (НЕФТЬ) &lt;*&gt;" w:history="1">
        <w:r>
          <w:rPr>
            <w:color w:val="0000FF"/>
          </w:rPr>
          <w:t>таблицами 30</w:t>
        </w:r>
      </w:hyperlink>
      <w:r>
        <w:t xml:space="preserve"> - </w:t>
      </w:r>
      <w:hyperlink w:anchor="Par8857" w:tooltip="Таблица 33. СРАВНЕНИЕ ПРОЕКТНЫХ И ФАКТИЧЕСКИХ ПОКАЗАТЕЛЕЙ РАЗРАБОТКИ (ДОБЫЧА ГАЗА ВСЕГО) &lt;*&gt;" w:history="1">
        <w:r>
          <w:rPr>
            <w:color w:val="0000FF"/>
          </w:rPr>
          <w:t>33</w:t>
        </w:r>
      </w:hyperlink>
      <w:r>
        <w:t xml:space="preserve"> Приложения N 3 к настоящим Правилам. В соответствии с результатами проведенных исследований, предусмотренных </w:t>
      </w:r>
      <w:hyperlink w:anchor="Par340" w:tooltip="6.8.2. Характеристика текущего состояния разработки месторождения в целом:" w:history="1">
        <w:r>
          <w:rPr>
            <w:color w:val="0000FF"/>
          </w:rPr>
          <w:t>пунктами 6.8.2</w:t>
        </w:r>
      </w:hyperlink>
      <w:r>
        <w:t xml:space="preserve"> - </w:t>
      </w:r>
      <w:hyperlink w:anchor="Par362" w:tooltip="6.8.4. Анализ выработки запасов:" w:history="1">
        <w:r>
          <w:rPr>
            <w:color w:val="0000FF"/>
          </w:rPr>
          <w:t>6.8.4</w:t>
        </w:r>
      </w:hyperlink>
      <w:r>
        <w:t xml:space="preserve"> настоящих Правил, указываются полнота и своевременность выполнения проектных решений и соответствие их новым данным о геолого-физических характеристиках залежей, обосновываются причины невы</w:t>
      </w:r>
      <w:r>
        <w:t>полнения проектных решений.</w:t>
      </w:r>
    </w:p>
    <w:p w:rsidR="00000000" w:rsidRDefault="00827F02">
      <w:pPr>
        <w:pStyle w:val="ConsPlusNormal"/>
        <w:spacing w:before="240"/>
        <w:ind w:firstLine="540"/>
        <w:jc w:val="both"/>
      </w:pPr>
      <w:r>
        <w:t>Указываются основные причины имеющихся расхождений проектных и фактических показателей разработки.</w:t>
      </w:r>
    </w:p>
    <w:p w:rsidR="00000000" w:rsidRDefault="00827F02">
      <w:pPr>
        <w:pStyle w:val="ConsPlusNormal"/>
        <w:spacing w:before="240"/>
        <w:ind w:firstLine="540"/>
        <w:jc w:val="both"/>
      </w:pPr>
      <w:r>
        <w:t>В случае отклонений уровней фактической годовой добычи нефти и (или) свободного газа от проектных, характеризующих выполнение тех</w:t>
      </w:r>
      <w:r>
        <w:t>нического проекта на разработку месторождения, предусмотренных действующим ПТД, в процессе анализа разработки устанавливаются причины отклонений для внесения соответствующих изменений в процесс разработки ЭО в ПТД.</w:t>
      </w:r>
    </w:p>
    <w:p w:rsidR="00000000" w:rsidRDefault="00827F02">
      <w:pPr>
        <w:pStyle w:val="ConsPlusNormal"/>
        <w:spacing w:before="240"/>
        <w:ind w:firstLine="540"/>
        <w:jc w:val="both"/>
      </w:pPr>
      <w:r>
        <w:t>6.9. Модели месторождения:</w:t>
      </w:r>
    </w:p>
    <w:p w:rsidR="00000000" w:rsidRDefault="00827F02">
      <w:pPr>
        <w:pStyle w:val="ConsPlusNormal"/>
        <w:spacing w:before="240"/>
        <w:ind w:firstLine="540"/>
        <w:jc w:val="both"/>
      </w:pPr>
      <w:r>
        <w:t>6.9.1. Геологи</w:t>
      </w:r>
      <w:r>
        <w:t>ческая модель месторождения:</w:t>
      </w:r>
    </w:p>
    <w:p w:rsidR="00000000" w:rsidRDefault="00827F02">
      <w:pPr>
        <w:pStyle w:val="ConsPlusNormal"/>
        <w:spacing w:before="240"/>
        <w:ind w:firstLine="540"/>
        <w:jc w:val="both"/>
      </w:pPr>
      <w:r>
        <w:lastRenderedPageBreak/>
        <w:t>Приводится краткое описание исходных данных, используемых для построения геологической модели, приводится название программных пакетов (симуляторов), с помощью которых созданы ГМ, приводится их количество, обосновываются границ</w:t>
      </w:r>
      <w:r>
        <w:t>ы участков моделирования.</w:t>
      </w:r>
    </w:p>
    <w:p w:rsidR="00000000" w:rsidRDefault="00827F02">
      <w:pPr>
        <w:pStyle w:val="ConsPlusNormal"/>
        <w:spacing w:before="240"/>
        <w:ind w:firstLine="540"/>
        <w:jc w:val="both"/>
      </w:pPr>
      <w:r>
        <w:t>Излагаются принципы построения структурного каркаса модели. Обосновывается выбор реперных поверхностей и схем напластования. Указывается способ использования в модели утвержденной структурной основы подсчетных объектов. Приводятся</w:t>
      </w:r>
      <w:r>
        <w:t xml:space="preserve"> данные о геометрических параметрах области моделирования, шагах сетки в плоскостях X, Y, Z и количестве ячеек.</w:t>
      </w:r>
    </w:p>
    <w:p w:rsidR="00000000" w:rsidRDefault="00827F02">
      <w:pPr>
        <w:pStyle w:val="ConsPlusNormal"/>
        <w:spacing w:before="240"/>
        <w:ind w:firstLine="540"/>
        <w:jc w:val="both"/>
      </w:pPr>
      <w:r>
        <w:t>Кратко описываются принципы построения литологической модели. Указывается способ определения признака коллектор - неколлектор (явное, через гран</w:t>
      </w:r>
      <w:r>
        <w:t>ичное значение параметра, прочее). Приводятся сведения о методах определения значений параметров в скважинах и межскважинном пространстве. При необходимости указывается явный вид используемых петрофизических зависимостей.</w:t>
      </w:r>
    </w:p>
    <w:p w:rsidR="00000000" w:rsidRDefault="00827F02">
      <w:pPr>
        <w:pStyle w:val="ConsPlusNormal"/>
        <w:spacing w:before="240"/>
        <w:ind w:firstLine="540"/>
        <w:jc w:val="both"/>
      </w:pPr>
      <w:r>
        <w:t xml:space="preserve">Дается краткое описание принципов </w:t>
      </w:r>
      <w:r>
        <w:t>построения модели насыщения. Приводятся положения ВНК, ГНК. Указываются сведения о методах определения значений насыщенности в скважинах и межскважинном пространстве. При необходимости приводится явный вид используемых зависимостей насыщенности от других п</w:t>
      </w:r>
      <w:r>
        <w:t>араметров модели.</w:t>
      </w:r>
    </w:p>
    <w:p w:rsidR="00000000" w:rsidRDefault="00827F02">
      <w:pPr>
        <w:pStyle w:val="ConsPlusNormal"/>
        <w:spacing w:before="240"/>
        <w:ind w:firstLine="540"/>
        <w:jc w:val="both"/>
      </w:pPr>
      <w:r>
        <w:t>Приводится способ подсчета геологических запасов УВС в терминах построения геологической модели.</w:t>
      </w:r>
    </w:p>
    <w:p w:rsidR="00000000" w:rsidRDefault="00827F02">
      <w:pPr>
        <w:pStyle w:val="ConsPlusNormal"/>
        <w:spacing w:before="240"/>
        <w:ind w:firstLine="540"/>
        <w:jc w:val="both"/>
      </w:pPr>
      <w:r>
        <w:t xml:space="preserve">Сопоставление запасов, представляемых для утверждения и рассчитанных на основе геологического моделирования, представляется в соответствии с </w:t>
      </w:r>
      <w:hyperlink w:anchor="Par9603" w:tooltip="Таблица 34. СОПОСТАВЛЕНИЕ ПАРАМЕТРОВ И ЗАПАСОВ УВС ГЕОЛОГИЧЕСКОЙ МОДЕЛИ С ДАННЫМИ, ПРЕДСТАВЛЕННЫМИ ДЛЯ УТВЕРЖДЕНИЯ &lt;*&gt;" w:history="1">
        <w:r>
          <w:rPr>
            <w:color w:val="0000FF"/>
          </w:rPr>
          <w:t>таблицей 34</w:t>
        </w:r>
      </w:hyperlink>
      <w:r>
        <w:t xml:space="preserve"> Приложения N 3 к настоящим Правилам. В случае расхождения данных о запасах, представляемых для у</w:t>
      </w:r>
      <w:r>
        <w:t>тверждения, с данными о запасах, рассчитанных на основе геологического моделирования, представляется анализ такого расхождения.</w:t>
      </w:r>
    </w:p>
    <w:p w:rsidR="00000000" w:rsidRDefault="00827F02">
      <w:pPr>
        <w:pStyle w:val="ConsPlusNormal"/>
        <w:spacing w:before="240"/>
        <w:ind w:firstLine="540"/>
        <w:jc w:val="both"/>
      </w:pPr>
      <w:r>
        <w:t>6.9.2. Гидродинамическая модель месторождения:</w:t>
      </w:r>
    </w:p>
    <w:p w:rsidR="00000000" w:rsidRDefault="00827F02">
      <w:pPr>
        <w:pStyle w:val="ConsPlusNormal"/>
        <w:spacing w:before="240"/>
        <w:ind w:firstLine="540"/>
        <w:jc w:val="both"/>
      </w:pPr>
      <w:r>
        <w:t>В разделе приводится обоснование исходных данных, заданных в трехмерной гидродина</w:t>
      </w:r>
      <w:r>
        <w:t xml:space="preserve">мической (газодинамической) модели. Если осуществлялось ремасштабирование ГДМ, приводятся его принципы и результаты. Сопоставление запасов УВС и основных параметров геологической и гидродинамической моделей представляется в соответствии с </w:t>
      </w:r>
      <w:hyperlink w:anchor="Par9699" w:tooltip="Таблица 35. СОПОСТАВЛЕНИЕ ПАРАМЕТРОВ И ЗАПАСОВ УВС ГЕОЛОГИЧЕСКОЙ И ГИДРОДИНАМИЧЕСКОЙ МОДЕЛЕЙ" w:history="1">
        <w:r>
          <w:rPr>
            <w:color w:val="0000FF"/>
          </w:rPr>
          <w:t>таблицей 35</w:t>
        </w:r>
      </w:hyperlink>
      <w:r>
        <w:t xml:space="preserve"> Приложения N 3 к настоящим Правилам.</w:t>
      </w:r>
    </w:p>
    <w:p w:rsidR="00000000" w:rsidRDefault="00827F02">
      <w:pPr>
        <w:pStyle w:val="ConsPlusNormal"/>
        <w:spacing w:before="240"/>
        <w:ind w:firstLine="540"/>
        <w:jc w:val="both"/>
      </w:pPr>
      <w:r>
        <w:t>Проводится обоснование выбора типа модели, способа моделирования водоносного горизонта (или его отсутс</w:t>
      </w:r>
      <w:r>
        <w:t>твия). Выполняется сопоставление значения коэффициента вытеснения (остаточной газо- и (или) нефтенасыщенности) УВС вытесняющим агентом в трехмерной цифровой гидродинамической модели и коэффициента вытеснения (остаточной газо- и (или) нефтенасыщенности), об</w:t>
      </w:r>
      <w:r>
        <w:t xml:space="preserve">основанного в тексте отчета по результатам исследования керна в соответствии с </w:t>
      </w:r>
      <w:hyperlink w:anchor="Par299" w:tooltip="6.7.3. Физико-гидродинамическая характеристика продуктивных пластов:" w:history="1">
        <w:r>
          <w:rPr>
            <w:color w:val="0000FF"/>
          </w:rPr>
          <w:t>пунктом 6.7.3</w:t>
        </w:r>
      </w:hyperlink>
      <w:r>
        <w:t xml:space="preserve"> настоящих Правил.</w:t>
      </w:r>
    </w:p>
    <w:p w:rsidR="00000000" w:rsidRDefault="00827F02">
      <w:pPr>
        <w:pStyle w:val="ConsPlusNormal"/>
        <w:spacing w:before="240"/>
        <w:ind w:firstLine="540"/>
        <w:jc w:val="both"/>
      </w:pPr>
      <w:r>
        <w:t xml:space="preserve">Описываются основные параметры ГДМ при воспроизведении истории разработки (временной шаг, граничные условия, режимы работы скважин). Определяется перечень варьируемых и контролируемых параметров. Обосновывается применение локальных </w:t>
      </w:r>
      <w:r>
        <w:lastRenderedPageBreak/>
        <w:t>модификаций кубов параме</w:t>
      </w:r>
      <w:r>
        <w:t>тров литологии, пористости, начальной нефтенасыщенности (газонасыщенности), остаточной (критической) нефтенасыщенности (газонасыщенности), начальной водонасыщенности, остаточной (критической) водонасыщенности, проницаемости, применение несоседних соединени</w:t>
      </w:r>
      <w:r>
        <w:t>й.</w:t>
      </w:r>
    </w:p>
    <w:p w:rsidR="00000000" w:rsidRDefault="00827F02">
      <w:pPr>
        <w:pStyle w:val="ConsPlusNormal"/>
        <w:spacing w:before="240"/>
        <w:ind w:firstLine="540"/>
        <w:jc w:val="both"/>
      </w:pPr>
      <w:r>
        <w:t>По итогам воспроизведения истории сопоставляются фактические и расчетные контролируемые параметры и анализируются имеющиеся расхождения.</w:t>
      </w:r>
    </w:p>
    <w:p w:rsidR="00000000" w:rsidRDefault="00827F02">
      <w:pPr>
        <w:pStyle w:val="ConsPlusNormal"/>
        <w:spacing w:before="240"/>
        <w:ind w:firstLine="540"/>
        <w:jc w:val="both"/>
      </w:pPr>
      <w:r>
        <w:t>На рисунках, представляются основные результаты моделирования:</w:t>
      </w:r>
    </w:p>
    <w:p w:rsidR="00000000" w:rsidRDefault="00827F02">
      <w:pPr>
        <w:pStyle w:val="ConsPlusNormal"/>
        <w:spacing w:before="240"/>
        <w:ind w:firstLine="540"/>
        <w:jc w:val="both"/>
      </w:pPr>
      <w:r>
        <w:t xml:space="preserve">а) характерные вертикальные разрезы кубов параметров </w:t>
      </w:r>
      <w:r>
        <w:t>(проницаемость, насыщенность);</w:t>
      </w:r>
    </w:p>
    <w:p w:rsidR="00000000" w:rsidRDefault="00827F02">
      <w:pPr>
        <w:pStyle w:val="ConsPlusNormal"/>
        <w:spacing w:before="240"/>
        <w:ind w:firstLine="540"/>
        <w:jc w:val="both"/>
      </w:pPr>
      <w:r>
        <w:t>б) функции модифицированных относительных фазовых проницаемостей;</w:t>
      </w:r>
    </w:p>
    <w:p w:rsidR="00000000" w:rsidRDefault="00827F02">
      <w:pPr>
        <w:pStyle w:val="ConsPlusNormal"/>
        <w:spacing w:before="240"/>
        <w:ind w:firstLine="540"/>
        <w:jc w:val="both"/>
      </w:pPr>
      <w:r>
        <w:t>в) зависимости параметров флюидов от давления;</w:t>
      </w:r>
    </w:p>
    <w:p w:rsidR="00000000" w:rsidRDefault="00827F02">
      <w:pPr>
        <w:pStyle w:val="ConsPlusNormal"/>
        <w:spacing w:before="240"/>
        <w:ind w:firstLine="540"/>
        <w:jc w:val="both"/>
      </w:pPr>
      <w:r>
        <w:t>г) графики сопоставления фактических и расчетных показателей разработки (годовая и накопленная добыча нефти, газ</w:t>
      </w:r>
      <w:r>
        <w:t>а, жидкости, закачка воды, газа и других вытесняющих агентов).</w:t>
      </w:r>
    </w:p>
    <w:p w:rsidR="00000000" w:rsidRDefault="00827F02">
      <w:pPr>
        <w:pStyle w:val="ConsPlusNormal"/>
        <w:spacing w:before="240"/>
        <w:ind w:firstLine="540"/>
        <w:jc w:val="both"/>
      </w:pPr>
      <w:r>
        <w:t>В графических приложениях представляются карты подвижных запасов УВС на начало разработки, на дату подготовки ПТД и на конец разработки по всем вариантам с единой шкалой для каждого объекта раз</w:t>
      </w:r>
      <w:r>
        <w:t>работки или залежи. Карты выполняются в масштабе, приближенном к масштабу представления карт разработки и других графических приложений.</w:t>
      </w:r>
    </w:p>
    <w:p w:rsidR="00000000" w:rsidRDefault="00827F02">
      <w:pPr>
        <w:pStyle w:val="ConsPlusNormal"/>
        <w:spacing w:before="240"/>
        <w:ind w:firstLine="540"/>
        <w:jc w:val="both"/>
      </w:pPr>
      <w:r>
        <w:t xml:space="preserve">Детальность представления материалов раздела определяется исполнителями ПТД, в зависимости от сложности геологического </w:t>
      </w:r>
      <w:r>
        <w:t>строения и сроков эксплуатации месторождения.</w:t>
      </w:r>
    </w:p>
    <w:p w:rsidR="00000000" w:rsidRDefault="00827F02">
      <w:pPr>
        <w:pStyle w:val="ConsPlusNormal"/>
        <w:spacing w:before="240"/>
        <w:ind w:firstLine="540"/>
        <w:jc w:val="both"/>
      </w:pPr>
      <w:r>
        <w:t>6.10. Проектирование разработки месторождения:</w:t>
      </w:r>
    </w:p>
    <w:p w:rsidR="00000000" w:rsidRDefault="00827F02">
      <w:pPr>
        <w:pStyle w:val="ConsPlusNormal"/>
        <w:spacing w:before="240"/>
        <w:ind w:firstLine="540"/>
        <w:jc w:val="both"/>
      </w:pPr>
      <w:r>
        <w:t>6.10.1. Выделение эксплуатационных объектов:</w:t>
      </w:r>
    </w:p>
    <w:p w:rsidR="00000000" w:rsidRDefault="00827F02">
      <w:pPr>
        <w:pStyle w:val="ConsPlusNormal"/>
        <w:spacing w:before="240"/>
        <w:ind w:firstLine="540"/>
        <w:jc w:val="both"/>
      </w:pPr>
      <w:r>
        <w:t xml:space="preserve">В соответствии с </w:t>
      </w:r>
      <w:hyperlink w:anchor="Par184" w:tooltip="5.2.1. ЭО включает залежь нефти (газа) или часть залежи или несколько залежей нефти (газа)." w:history="1">
        <w:r>
          <w:rPr>
            <w:color w:val="0000FF"/>
          </w:rPr>
          <w:t>пунктами 5.2.1</w:t>
        </w:r>
      </w:hyperlink>
      <w:r>
        <w:t xml:space="preserve"> - </w:t>
      </w:r>
      <w:hyperlink w:anchor="Par194" w:tooltip="5.2.6. Самостоятельный ЭО разрабатывается единой сеткой эксплуатационных скважин." w:history="1">
        <w:r>
          <w:rPr>
            <w:color w:val="0000FF"/>
          </w:rPr>
          <w:t>5.2.6</w:t>
        </w:r>
      </w:hyperlink>
      <w:r>
        <w:t xml:space="preserve"> настоящих Правил и с учетом геолого-физической характеристики пластов или залежей (</w:t>
      </w:r>
      <w:hyperlink w:anchor="Par3505" w:tooltip="Таблица 18. ГЕОЛОГО-ФИЗИЧЕСКАЯ ХАРАКТЕРИСТИКА ПРОДУКТИВНЫХ ПЛАСТОВ" w:history="1">
        <w:r>
          <w:rPr>
            <w:color w:val="0000FF"/>
          </w:rPr>
          <w:t>таблица 18</w:t>
        </w:r>
      </w:hyperlink>
      <w:r>
        <w:t xml:space="preserve"> Приложения N 3 к настоящим Правилам) производится обоснование выделения ЭО. Характеристика средневзвешенных параметров ЭО приводится в </w:t>
      </w:r>
      <w:hyperlink w:anchor="Par3505" w:tooltip="Таблица 18. ГЕОЛОГО-ФИЗИЧЕСКАЯ ХАРАКТЕРИСТИКА ПРОДУКТИВНЫХ ПЛАСТОВ" w:history="1">
        <w:r>
          <w:rPr>
            <w:color w:val="0000FF"/>
          </w:rPr>
          <w:t>таблице 18</w:t>
        </w:r>
      </w:hyperlink>
      <w:r>
        <w:t xml:space="preserve"> Приложения N 3 к настоящим Правилам.</w:t>
      </w:r>
    </w:p>
    <w:p w:rsidR="00000000" w:rsidRDefault="00827F02">
      <w:pPr>
        <w:pStyle w:val="ConsPlusNormal"/>
        <w:spacing w:before="240"/>
        <w:ind w:firstLine="540"/>
        <w:jc w:val="both"/>
      </w:pPr>
      <w:r>
        <w:t>Приводятся карты суммарных нефтенасыщенных и газонасыщенных толщин, карты совмещенных контуров по ЭО.</w:t>
      </w:r>
    </w:p>
    <w:p w:rsidR="00000000" w:rsidRDefault="00827F02">
      <w:pPr>
        <w:pStyle w:val="ConsPlusNormal"/>
        <w:spacing w:before="240"/>
        <w:ind w:firstLine="540"/>
        <w:jc w:val="both"/>
      </w:pPr>
      <w:r>
        <w:t>6.10.2. Технологические показатели вариантов разработки и выбор рекомендуемого варианта разработки:</w:t>
      </w:r>
    </w:p>
    <w:p w:rsidR="00000000" w:rsidRDefault="00827F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В официальном тексте документа, видимо, допущена опечатка: имеется в виду п. 5.3.14, а не 5.3.15.</w:t>
            </w:r>
          </w:p>
        </w:tc>
      </w:tr>
    </w:tbl>
    <w:p w:rsidR="00000000" w:rsidRDefault="00827F02">
      <w:pPr>
        <w:pStyle w:val="ConsPlusNormal"/>
        <w:spacing w:before="300"/>
        <w:ind w:firstLine="540"/>
        <w:jc w:val="both"/>
      </w:pPr>
      <w:r>
        <w:t>Формирование технологически</w:t>
      </w:r>
      <w:r>
        <w:t xml:space="preserve">х вариантов по ЭО проводится в зависимости от геолого-геофизических характеристик пластов, типов залежей и стадии их разработки, с учетом </w:t>
      </w:r>
      <w:hyperlink w:anchor="Par197" w:tooltip="5.3.1. ПТД должен содержать несколько вариантов разработки по каждому ЭО (кроме случаев, предусмотренных пунктами 3.1.5, 3.2.15 и 3.3.10 настоящих Правил). Варианты разработки рассчитываются в количестве, обеспечивающем возможность обоснованного выбора рекомендуемого варианта разработки, обоснования коэффициентов извлечения и извлекаемых запасов УВС (технологически достижимых и рентабельных)." w:history="1">
        <w:r>
          <w:rPr>
            <w:color w:val="0000FF"/>
          </w:rPr>
          <w:t>пунктов 5.3.1</w:t>
        </w:r>
      </w:hyperlink>
      <w:r>
        <w:t xml:space="preserve"> - </w:t>
      </w:r>
      <w:hyperlink w:anchor="Par227" w:tooltip="5.3.14. Геологические и гидродинамические модели продуктивных пластов создаются в соответствии с нормативно-методическими документами по созданию моделей и в соответствии с критериями оценки качества трехмерных цифровых моделей, предусмотренными пунктом 5.6 настоящих Правил." w:history="1">
        <w:r>
          <w:rPr>
            <w:color w:val="0000FF"/>
          </w:rPr>
          <w:t>5.3.15</w:t>
        </w:r>
      </w:hyperlink>
      <w:r>
        <w:t xml:space="preserve"> настоящих Правил. Производится обоснование выбора системы разработки, схемы размещения и плотности сетки скважин.</w:t>
      </w:r>
    </w:p>
    <w:p w:rsidR="00000000" w:rsidRDefault="00827F02">
      <w:pPr>
        <w:pStyle w:val="ConsPlusNormal"/>
        <w:spacing w:before="240"/>
        <w:ind w:firstLine="540"/>
        <w:jc w:val="both"/>
      </w:pPr>
      <w:r>
        <w:t xml:space="preserve">Основные исходные характеристики расчетных вариантов представляются в соответствии с </w:t>
      </w:r>
      <w:hyperlink w:anchor="Par9775" w:tooltip="Таблица 36. ОСНОВНЫЕ ИСХОДНЫЕ ХАРАКТЕРИСТИКИ ПРОГНОЗНЫХ ВАРИАНТОВ РАЗРАБОТКИ НЕФТЯНЫХ ЭО" w:history="1">
        <w:r>
          <w:rPr>
            <w:color w:val="0000FF"/>
          </w:rPr>
          <w:t>таблицами 36</w:t>
        </w:r>
      </w:hyperlink>
      <w:r>
        <w:t xml:space="preserve"> и </w:t>
      </w:r>
      <w:hyperlink w:anchor="Par9850" w:tooltip="Таблица 37. ОСНОВНЫЕ ИСХОДНЫЕ ХАРАКТЕРИСТИКИ ПРОГНОЗНЫХ ВАРИАНТОВ РАЗРАБОТКИ ГАЗОВЫХ И ГАЗОКОНДЕНСАТНЫХ ЭО" w:history="1">
        <w:r>
          <w:rPr>
            <w:color w:val="0000FF"/>
          </w:rPr>
          <w:t>37</w:t>
        </w:r>
      </w:hyperlink>
      <w:r>
        <w:t xml:space="preserve"> Приложения N 3 к настоящим Правилам.</w:t>
      </w:r>
    </w:p>
    <w:p w:rsidR="00000000" w:rsidRDefault="00827F02">
      <w:pPr>
        <w:pStyle w:val="ConsPlusNormal"/>
        <w:spacing w:before="240"/>
        <w:ind w:firstLine="540"/>
        <w:jc w:val="both"/>
      </w:pPr>
      <w:r>
        <w:t>Технологические показатели прогнозных вариантов рассчитываются на запасы категорий A + B1 + B2 для ТСР, ТПР и дополнен</w:t>
      </w:r>
      <w:r>
        <w:t xml:space="preserve">ий к ним, C1 + C2 для ППЭ и дополнений к ним. Технологические показатели по расчетным вариантам разработки ЭО представляются в табличных приложениях в соответствии с </w:t>
      </w:r>
      <w:hyperlink w:anchor="Par9909" w:tooltip="Таблица 38. ТЕХНОЛОГИЧЕСКИЕ ПОКАЗАТЕЛИ РАЗРАБОТКИ (НЕФТЬ) &lt;*&gt;" w:history="1">
        <w:r>
          <w:rPr>
            <w:color w:val="0000FF"/>
          </w:rPr>
          <w:t>та</w:t>
        </w:r>
        <w:r>
          <w:rPr>
            <w:color w:val="0000FF"/>
          </w:rPr>
          <w:t>блицами 38</w:t>
        </w:r>
      </w:hyperlink>
      <w:r>
        <w:t xml:space="preserve"> - </w:t>
      </w:r>
      <w:hyperlink w:anchor="Par11388" w:tooltip="Таблица 41. ТЕХНОЛОГИЧЕСКИЕ ПОКАЗАТЕЛИ РАЗРАБОТКИ (ДОБЫЧА ГАЗА ВСЕГО) &lt;*&gt;" w:history="1">
        <w:r>
          <w:rPr>
            <w:color w:val="0000FF"/>
          </w:rPr>
          <w:t>41</w:t>
        </w:r>
      </w:hyperlink>
      <w:r>
        <w:t xml:space="preserve"> Приложения N 3 к настоящим Правилам.</w:t>
      </w:r>
    </w:p>
    <w:p w:rsidR="00000000" w:rsidRDefault="00827F02">
      <w:pPr>
        <w:pStyle w:val="ConsPlusNormal"/>
        <w:spacing w:before="240"/>
        <w:ind w:firstLine="540"/>
        <w:jc w:val="both"/>
      </w:pPr>
      <w:r>
        <w:t>Технологические показатели рекомендуемых вариантов разработки каждого ЭО и месторождения в целом</w:t>
      </w:r>
      <w:r>
        <w:t xml:space="preserve"> представляются:</w:t>
      </w:r>
    </w:p>
    <w:p w:rsidR="00000000" w:rsidRDefault="00827F02">
      <w:pPr>
        <w:pStyle w:val="ConsPlusNormal"/>
        <w:spacing w:before="240"/>
        <w:ind w:firstLine="540"/>
        <w:jc w:val="both"/>
      </w:pPr>
      <w:r>
        <w:t xml:space="preserve">а) для суммарных запасов категорий A + B1 + B2 и отдельно категорий A + B1 нефтяных, газонефтяных, нефтегазовых, нефтегазоконденсатных месторождений в соответствии с </w:t>
      </w:r>
      <w:hyperlink w:anchor="Par9909" w:tooltip="Таблица 38. ТЕХНОЛОГИЧЕСКИЕ ПОКАЗАТЕЛИ РАЗРАБОТКИ (НЕФТЬ) &lt;*&gt;" w:history="1">
        <w:r>
          <w:rPr>
            <w:color w:val="0000FF"/>
          </w:rPr>
          <w:t>таблицами 38</w:t>
        </w:r>
      </w:hyperlink>
      <w:r>
        <w:t xml:space="preserve"> - </w:t>
      </w:r>
      <w:hyperlink w:anchor="Par11388" w:tooltip="Таблица 41. ТЕХНОЛОГИЧЕСКИЕ ПОКАЗАТЕЛИ РАЗРАБОТКИ (ДОБЫЧА ГАЗА ВСЕГО) &lt;*&gt;" w:history="1">
        <w:r>
          <w:rPr>
            <w:color w:val="0000FF"/>
          </w:rPr>
          <w:t>41</w:t>
        </w:r>
      </w:hyperlink>
      <w:r>
        <w:t xml:space="preserve"> Приложения N 3 к настоящим Правилам;</w:t>
      </w:r>
    </w:p>
    <w:p w:rsidR="00000000" w:rsidRDefault="00827F02">
      <w:pPr>
        <w:pStyle w:val="ConsPlusNormal"/>
        <w:spacing w:before="240"/>
        <w:ind w:firstLine="540"/>
        <w:jc w:val="both"/>
      </w:pPr>
      <w:r>
        <w:t>б) для суммарных запасов категорий A + B1 + B2 и отдельно категорий A + B1 газо</w:t>
      </w:r>
      <w:r>
        <w:t xml:space="preserve">вых и газоконденсатных месторождений в соответствии с </w:t>
      </w:r>
      <w:hyperlink w:anchor="Par10492" w:tooltip="Таблица 39. ТЕХНОЛОГИЧЕСКИЕ ПОКАЗАТЕЛИ РАЗРАБОТКИ (ГАЗ ГАЗОВЫХ ШАПОК) &lt;*&gt;" w:history="1">
        <w:r>
          <w:rPr>
            <w:color w:val="0000FF"/>
          </w:rPr>
          <w:t>таблицами 39</w:t>
        </w:r>
      </w:hyperlink>
      <w:r>
        <w:t xml:space="preserve"> - </w:t>
      </w:r>
      <w:hyperlink w:anchor="Par11388" w:tooltip="Таблица 41. ТЕХНОЛОГИЧЕСКИЕ ПОКАЗАТЕЛИ РАЗРАБОТКИ (ДОБЫЧА ГАЗА ВСЕГО) &lt;*&gt;" w:history="1">
        <w:r>
          <w:rPr>
            <w:color w:val="0000FF"/>
          </w:rPr>
          <w:t>41</w:t>
        </w:r>
      </w:hyperlink>
      <w:r>
        <w:t xml:space="preserve"> Приложения N 3 к настоящим Правилам.</w:t>
      </w:r>
    </w:p>
    <w:p w:rsidR="00000000" w:rsidRDefault="00827F02">
      <w:pPr>
        <w:pStyle w:val="ConsPlusNormal"/>
        <w:spacing w:before="240"/>
        <w:ind w:firstLine="540"/>
        <w:jc w:val="both"/>
      </w:pPr>
      <w:r>
        <w:t xml:space="preserve">Обоснование прогноза добычи воды для технологических нужд представляется в соответствии с </w:t>
      </w:r>
      <w:hyperlink w:anchor="Par11908" w:tooltip="Таблица 42. ПРОГНОЗ ДОБЫЧИ ВОДЫ ДЛЯ ТЕХНОЛОГИЧЕСКИХ НУЖД" w:history="1">
        <w:r>
          <w:rPr>
            <w:color w:val="0000FF"/>
          </w:rPr>
          <w:t>таблицей 42</w:t>
        </w:r>
      </w:hyperlink>
      <w:r>
        <w:t xml:space="preserve"> Прилож</w:t>
      </w:r>
      <w:r>
        <w:t>ения N 3 к настоящим Правилам.</w:t>
      </w:r>
    </w:p>
    <w:p w:rsidR="00000000" w:rsidRDefault="00827F02">
      <w:pPr>
        <w:pStyle w:val="ConsPlusNormal"/>
        <w:spacing w:before="240"/>
        <w:ind w:firstLine="540"/>
        <w:jc w:val="both"/>
      </w:pPr>
      <w:r>
        <w:t>Схемы размещения проектного фонда скважин по вариантам и ЭО представляются на картах эффективных нефтенасыщенных и газонасыщенных толщин в графических приложениях, допускается приводить схемы размещения скважин на картах плот</w:t>
      </w:r>
      <w:r>
        <w:t>ности текущих подвижных запасов.</w:t>
      </w:r>
    </w:p>
    <w:p w:rsidR="00000000" w:rsidRDefault="00827F02">
      <w:pPr>
        <w:pStyle w:val="ConsPlusNormal"/>
        <w:spacing w:before="240"/>
        <w:ind w:firstLine="540"/>
        <w:jc w:val="both"/>
      </w:pPr>
      <w:r>
        <w:t>На рисунках или в графических приложениях приводятся карты, характеризующие состояние выработки запасов по рекомендуемым вариантам по ЭО на последний год разработки (например, плотность остаточных запасов, текущая нефтенасы</w:t>
      </w:r>
      <w:r>
        <w:t>щенность).</w:t>
      </w:r>
    </w:p>
    <w:p w:rsidR="00000000" w:rsidRDefault="00827F02">
      <w:pPr>
        <w:pStyle w:val="ConsPlusNormal"/>
        <w:spacing w:before="240"/>
        <w:ind w:firstLine="540"/>
        <w:jc w:val="both"/>
      </w:pPr>
      <w:r>
        <w:t>6.11. Методы интенсификации добычи УВС и повышения коэффициента извлечения УВС пластов:</w:t>
      </w:r>
    </w:p>
    <w:p w:rsidR="00000000" w:rsidRDefault="00827F02">
      <w:pPr>
        <w:pStyle w:val="ConsPlusNormal"/>
        <w:spacing w:before="240"/>
        <w:ind w:firstLine="540"/>
        <w:jc w:val="both"/>
      </w:pPr>
      <w:r>
        <w:t>6.11.1. Анализ эффективности применяемых методов:</w:t>
      </w:r>
    </w:p>
    <w:p w:rsidR="00000000" w:rsidRDefault="00827F02">
      <w:pPr>
        <w:pStyle w:val="ConsPlusNormal"/>
        <w:spacing w:before="240"/>
        <w:ind w:firstLine="540"/>
        <w:jc w:val="both"/>
      </w:pPr>
      <w:r>
        <w:t>а) краткая характеристика применяемых технологий по видам воздействия;</w:t>
      </w:r>
    </w:p>
    <w:p w:rsidR="00000000" w:rsidRDefault="00827F02">
      <w:pPr>
        <w:pStyle w:val="ConsPlusNormal"/>
        <w:spacing w:before="240"/>
        <w:ind w:firstLine="540"/>
        <w:jc w:val="both"/>
      </w:pPr>
      <w:r>
        <w:t>б) объемы применения методов воздейс</w:t>
      </w:r>
      <w:r>
        <w:t>твия (видов воздействия, технологий) по годам разработки;</w:t>
      </w:r>
    </w:p>
    <w:p w:rsidR="00000000" w:rsidRDefault="00827F02">
      <w:pPr>
        <w:pStyle w:val="ConsPlusNormal"/>
        <w:spacing w:before="240"/>
        <w:ind w:firstLine="540"/>
        <w:jc w:val="both"/>
      </w:pPr>
      <w:r>
        <w:t>в) результаты применения методов по видам воздействия или технологиям с приведением характерных графиков, зависимостей, таблиц;</w:t>
      </w:r>
    </w:p>
    <w:p w:rsidR="00000000" w:rsidRDefault="00827F02">
      <w:pPr>
        <w:pStyle w:val="ConsPlusNormal"/>
        <w:spacing w:before="240"/>
        <w:ind w:firstLine="540"/>
        <w:jc w:val="both"/>
      </w:pPr>
      <w:r>
        <w:t>г) выводы и рекомендации по объемам применения методов, совершенствова</w:t>
      </w:r>
      <w:r>
        <w:t>нию технологий, видам воздействия на пласты, частоте их применения.</w:t>
      </w:r>
    </w:p>
    <w:p w:rsidR="00000000" w:rsidRDefault="00827F02">
      <w:pPr>
        <w:pStyle w:val="ConsPlusNormal"/>
        <w:spacing w:before="240"/>
        <w:ind w:firstLine="540"/>
        <w:jc w:val="both"/>
      </w:pPr>
      <w:r>
        <w:lastRenderedPageBreak/>
        <w:t>Оценка эффективности применяемых методов может проводиться на основе статистических методов, а также на основе гидродинамического моделирования.</w:t>
      </w:r>
    </w:p>
    <w:p w:rsidR="00000000" w:rsidRDefault="00827F02">
      <w:pPr>
        <w:pStyle w:val="ConsPlusNormal"/>
        <w:spacing w:before="240"/>
        <w:ind w:firstLine="540"/>
        <w:jc w:val="both"/>
      </w:pPr>
      <w:r>
        <w:t>На основе анализа эффективности даются реко</w:t>
      </w:r>
      <w:r>
        <w:t>мендации для дальнейшего применения наиболее эффективных методов.</w:t>
      </w:r>
    </w:p>
    <w:p w:rsidR="00000000" w:rsidRDefault="00827F02">
      <w:pPr>
        <w:pStyle w:val="ConsPlusNormal"/>
        <w:spacing w:before="240"/>
        <w:ind w:firstLine="540"/>
        <w:jc w:val="both"/>
      </w:pPr>
      <w:bookmarkStart w:id="27" w:name="Par424"/>
      <w:bookmarkEnd w:id="27"/>
      <w:r>
        <w:t>6.11.2. Обоснование применения методов повышения коэффициентов извлечения и интенсификации добычи УВС на прогнозный период. Программа применения методов:</w:t>
      </w:r>
    </w:p>
    <w:p w:rsidR="00000000" w:rsidRDefault="00827F02">
      <w:pPr>
        <w:pStyle w:val="ConsPlusNormal"/>
        <w:spacing w:before="240"/>
        <w:ind w:firstLine="540"/>
        <w:jc w:val="both"/>
      </w:pPr>
      <w:r>
        <w:t>Обосновывается применени</w:t>
      </w:r>
      <w:r>
        <w:t>е технологий воздействия на пласт с целью увеличения коэффициентов извлечения УВС, охвата пласта воздействием для каждого ЭО с указанием:</w:t>
      </w:r>
    </w:p>
    <w:p w:rsidR="00000000" w:rsidRDefault="00827F02">
      <w:pPr>
        <w:pStyle w:val="ConsPlusNormal"/>
        <w:spacing w:before="240"/>
        <w:ind w:firstLine="540"/>
        <w:jc w:val="both"/>
      </w:pPr>
      <w:r>
        <w:t>а) наименования рекомендуемых к применению технологий по видам воздействия;</w:t>
      </w:r>
    </w:p>
    <w:p w:rsidR="00000000" w:rsidRDefault="00827F02">
      <w:pPr>
        <w:pStyle w:val="ConsPlusNormal"/>
        <w:spacing w:before="240"/>
        <w:ind w:firstLine="540"/>
        <w:jc w:val="both"/>
      </w:pPr>
      <w:r>
        <w:t>б) геолого-физических граничных условий пр</w:t>
      </w:r>
      <w:r>
        <w:t>именения технологий;</w:t>
      </w:r>
    </w:p>
    <w:p w:rsidR="00000000" w:rsidRDefault="00827F02">
      <w:pPr>
        <w:pStyle w:val="ConsPlusNormal"/>
        <w:spacing w:before="240"/>
        <w:ind w:firstLine="540"/>
        <w:jc w:val="both"/>
      </w:pPr>
      <w:r>
        <w:t>в) объемов применения методов по видам воздействия и технологиям;</w:t>
      </w:r>
    </w:p>
    <w:p w:rsidR="00000000" w:rsidRDefault="00827F02">
      <w:pPr>
        <w:pStyle w:val="ConsPlusNormal"/>
        <w:spacing w:before="240"/>
        <w:ind w:firstLine="540"/>
        <w:jc w:val="both"/>
      </w:pPr>
      <w:r>
        <w:t>г) эффективности применения методов и видов воздействия по годам разработки за проектный период;</w:t>
      </w:r>
    </w:p>
    <w:p w:rsidR="00000000" w:rsidRDefault="00827F02">
      <w:pPr>
        <w:pStyle w:val="ConsPlusNormal"/>
        <w:spacing w:before="240"/>
        <w:ind w:firstLine="540"/>
        <w:jc w:val="both"/>
      </w:pPr>
      <w:r>
        <w:t>д) оценка эффективности применения методов приводится с использованием Г</w:t>
      </w:r>
      <w:r>
        <w:t>ДМ. В случае невозможности такой оценки, приводится обоснование принятой методики оценки эффективности рассматриваемых методов.</w:t>
      </w:r>
    </w:p>
    <w:p w:rsidR="00000000" w:rsidRDefault="00827F02">
      <w:pPr>
        <w:pStyle w:val="ConsPlusNormal"/>
        <w:spacing w:before="240"/>
        <w:ind w:firstLine="540"/>
        <w:jc w:val="both"/>
      </w:pPr>
      <w:r>
        <w:t xml:space="preserve">Объемы и эффективность применения геолого-технических мероприятий интенсификации добычи УВС представляются в соответствии с </w:t>
      </w:r>
      <w:hyperlink w:anchor="Par11960" w:tooltip="Таблица 43. ЭФФЕКТИВНОСТЬ ПРИМЕНЕНИЯ ГТМ, МЕТОДОВ ПОВЫШЕНИЯ КОЭФФИЦИЕНТА ИЗВЛЕЧЕНИЯ НЕФТИ (КИН) И ИНТЕНСИФИКАЦИИ ДОБЫЧИ НЕФТИ, ПРОГНОЗ ИХ ПРИМЕНЕНИЯ (НЕФТЬ)" w:history="1">
        <w:r>
          <w:rPr>
            <w:color w:val="0000FF"/>
          </w:rPr>
          <w:t>таблицами 43</w:t>
        </w:r>
      </w:hyperlink>
      <w:r>
        <w:t xml:space="preserve">, </w:t>
      </w:r>
      <w:hyperlink w:anchor="Par12500" w:tooltip="Таблица 44. ЭФФЕКТИВНОСТЬ ПРИМЕНЕНИЯ ГТМ, МЕТОДОВ ПОВЫШЕНИЯ КОЭФФИЦИЕНТА ИЗВЛЕЧЕНИЯ КОНДЕНСАТА (КИК) И ИНТЕНСИФИКАЦИИ ДОБЫЧИ ГАЗА, ГАЗОВОГО КОНДЕНСАТА, ПРОГНОЗ ИХ ПРИМЕНЕНИЯ (ГАЗ)" w:history="1">
        <w:r>
          <w:rPr>
            <w:color w:val="0000FF"/>
          </w:rPr>
          <w:t>44</w:t>
        </w:r>
      </w:hyperlink>
      <w:r>
        <w:t xml:space="preserve"> Приложения N 3 к настоящим Правилам.</w:t>
      </w:r>
    </w:p>
    <w:p w:rsidR="00000000" w:rsidRDefault="00827F02">
      <w:pPr>
        <w:pStyle w:val="ConsPlusNormal"/>
        <w:spacing w:before="240"/>
        <w:ind w:firstLine="540"/>
        <w:jc w:val="both"/>
      </w:pPr>
      <w:r>
        <w:t>Программа работ по вводу в эксплуатацию неработающих скважин пред</w:t>
      </w:r>
      <w:r>
        <w:t xml:space="preserve">ставляется в соответствии с </w:t>
      </w:r>
      <w:hyperlink w:anchor="Par13117" w:tooltip="Таблица 45. ПРОГРАММА РАБОТ ПО ВВОДУ В ЭКСПЛУАТАЦИЮ НЕРАБОТАЮЩИХ СКВАЖИН" w:history="1">
        <w:r>
          <w:rPr>
            <w:color w:val="0000FF"/>
          </w:rPr>
          <w:t>таблицей 45</w:t>
        </w:r>
      </w:hyperlink>
      <w:r>
        <w:t xml:space="preserve"> Приложения N 3 к настоящим Правилам.</w:t>
      </w:r>
    </w:p>
    <w:p w:rsidR="00000000" w:rsidRDefault="00827F02">
      <w:pPr>
        <w:pStyle w:val="ConsPlusNormal"/>
        <w:spacing w:before="240"/>
        <w:ind w:firstLine="540"/>
        <w:jc w:val="both"/>
      </w:pPr>
      <w:r>
        <w:t>6.11.3. Опытно-промышленные работы:</w:t>
      </w:r>
    </w:p>
    <w:p w:rsidR="00000000" w:rsidRDefault="00827F02">
      <w:pPr>
        <w:pStyle w:val="ConsPlusNormal"/>
        <w:spacing w:before="240"/>
        <w:ind w:firstLine="540"/>
        <w:jc w:val="both"/>
      </w:pPr>
      <w:r>
        <w:t>Для оценки эффективности технических сре</w:t>
      </w:r>
      <w:r>
        <w:t>дств и технологий нефте- и (или) газо- и (или) конденсатоизвлечения, ранее не применявшихся на рассматриваемом месторождении, могут быть запроектированы опытно-промышленные работы по их испытанию на ЭО месторождения.</w:t>
      </w:r>
    </w:p>
    <w:p w:rsidR="00000000" w:rsidRDefault="00827F02">
      <w:pPr>
        <w:pStyle w:val="ConsPlusNormal"/>
        <w:spacing w:before="240"/>
        <w:ind w:firstLine="540"/>
        <w:jc w:val="both"/>
      </w:pPr>
      <w:r>
        <w:t>Технико-экономические показатели разработки участков ОПР определяются на весь расчетный период по ЭО и месторождению в целом.</w:t>
      </w:r>
    </w:p>
    <w:p w:rsidR="00000000" w:rsidRDefault="00827F02">
      <w:pPr>
        <w:pStyle w:val="ConsPlusNormal"/>
        <w:spacing w:before="240"/>
        <w:ind w:firstLine="540"/>
        <w:jc w:val="both"/>
      </w:pPr>
      <w:r>
        <w:t>6.12. Экономическая оценка вариантов разработки:</w:t>
      </w:r>
    </w:p>
    <w:p w:rsidR="00000000" w:rsidRDefault="00827F02">
      <w:pPr>
        <w:pStyle w:val="ConsPlusNormal"/>
        <w:spacing w:before="240"/>
        <w:ind w:firstLine="540"/>
        <w:jc w:val="both"/>
      </w:pPr>
      <w:r>
        <w:t>6.12.1. Методика и исходные данные для экономической оценки:</w:t>
      </w:r>
    </w:p>
    <w:p w:rsidR="00000000" w:rsidRDefault="00827F02">
      <w:pPr>
        <w:pStyle w:val="ConsPlusNormal"/>
        <w:spacing w:before="240"/>
        <w:ind w:firstLine="540"/>
        <w:jc w:val="both"/>
      </w:pPr>
      <w:r>
        <w:t>6.12.1.1. Макроэконо</w:t>
      </w:r>
      <w:r>
        <w:t xml:space="preserve">мические показатели и расчет чистых цен УВС (далее - нетбэки) для расчета показателей экономической эффективности представляются в соответствии с </w:t>
      </w:r>
      <w:hyperlink w:anchor="Par13224" w:tooltip="Таблица 46. ЭКОНОМИЧЕСКИЕ ПОКАЗАТЕЛИ, УДЕЛЬНЫЕ ЗАТРАТЫ" w:history="1">
        <w:r>
          <w:rPr>
            <w:color w:val="0000FF"/>
          </w:rPr>
          <w:t>таблицей 46</w:t>
        </w:r>
      </w:hyperlink>
      <w:r>
        <w:t xml:space="preserve"> Приложения N </w:t>
      </w:r>
      <w:r>
        <w:t>3 к настоящим Правилам.</w:t>
      </w:r>
    </w:p>
    <w:p w:rsidR="00000000" w:rsidRDefault="00827F02">
      <w:pPr>
        <w:pStyle w:val="ConsPlusNormal"/>
        <w:spacing w:before="240"/>
        <w:ind w:firstLine="540"/>
        <w:jc w:val="both"/>
      </w:pPr>
      <w:r>
        <w:lastRenderedPageBreak/>
        <w:t>6.12.1.2. Система налогов и платежей:</w:t>
      </w:r>
    </w:p>
    <w:p w:rsidR="00000000" w:rsidRDefault="00827F02">
      <w:pPr>
        <w:pStyle w:val="ConsPlusNormal"/>
        <w:spacing w:before="240"/>
        <w:ind w:firstLine="540"/>
        <w:jc w:val="both"/>
      </w:pPr>
      <w:r>
        <w:t>Расчет проводится на основе системы налогообложения, действующей на дату подготовки ПТД, приводятся перечень и ставки налогов, сборов и иных обязательных платежей. Проводится анализ применимых п</w:t>
      </w:r>
      <w:r>
        <w:t>онижающих коэффициентов к налогу на добычу полезных ископаемых (далее - НДПИ), тарифных льгот, в том числе особых формул расчета вывозных таможенных пошлин и другим платежам в бюджеты бюджетной системы Российской Федерации.</w:t>
      </w:r>
    </w:p>
    <w:p w:rsidR="00000000" w:rsidRDefault="00827F02">
      <w:pPr>
        <w:pStyle w:val="ConsPlusNormal"/>
        <w:spacing w:before="240"/>
        <w:ind w:firstLine="540"/>
        <w:jc w:val="both"/>
      </w:pPr>
      <w:r>
        <w:t>Приводится информация (или указы</w:t>
      </w:r>
      <w:r>
        <w:t>ваются разделы и таблицы ПТД) о наличии или отсутствии оснований для применения пониженных ставок налогов или особых формул расчета вывозных таможенных пошлин.</w:t>
      </w:r>
    </w:p>
    <w:p w:rsidR="00000000" w:rsidRDefault="00827F02">
      <w:pPr>
        <w:pStyle w:val="ConsPlusNormal"/>
        <w:spacing w:before="240"/>
        <w:ind w:firstLine="540"/>
        <w:jc w:val="both"/>
      </w:pPr>
      <w:r>
        <w:t>В случае реализации проекта в режиме соглашения о разделе продукции (далее - СРП), расчет доходо</w:t>
      </w:r>
      <w:r>
        <w:t>в недропользователя и государства проводится в соответствии с применимыми условиями СРП.</w:t>
      </w:r>
    </w:p>
    <w:p w:rsidR="00000000" w:rsidRDefault="00827F02">
      <w:pPr>
        <w:pStyle w:val="ConsPlusNormal"/>
        <w:spacing w:before="240"/>
        <w:ind w:firstLine="540"/>
        <w:jc w:val="both"/>
      </w:pPr>
      <w:r>
        <w:t>6.12.1.3. Оценка капитальных, текущих, эксплуатационных и внереализационных расходов:</w:t>
      </w:r>
    </w:p>
    <w:p w:rsidR="00000000" w:rsidRDefault="00827F02">
      <w:pPr>
        <w:pStyle w:val="ConsPlusNormal"/>
        <w:spacing w:before="240"/>
        <w:ind w:firstLine="540"/>
        <w:jc w:val="both"/>
      </w:pPr>
      <w:r>
        <w:t>Обосновываются удельные значения капитальных, текущих и внереализационных (ликвид</w:t>
      </w:r>
      <w:r>
        <w:t>ационных) затрат. При расчете капитальных затрат по объектам обустройства приводится обоснованная стоимость каждого объекта (для линейных объектов - стоимость 1 км) и динамика их ввода по годам расчетного периода. Удельные текущие затраты обосновываются по</w:t>
      </w:r>
      <w:r>
        <w:t xml:space="preserve"> объектам-аналогам и (или) в соответствии со статьями калькуляции на основе сметы затрат или по элементам затрат, при этом </w:t>
      </w:r>
      <w:hyperlink w:anchor="Par13224" w:tooltip="Таблица 46. ЭКОНОМИЧЕСКИЕ ПОКАЗАТЕЛИ, УДЕЛЬНЫЕ ЗАТРАТЫ" w:history="1">
        <w:r>
          <w:rPr>
            <w:color w:val="0000FF"/>
          </w:rPr>
          <w:t>таблицы 46</w:t>
        </w:r>
      </w:hyperlink>
      <w:r>
        <w:t xml:space="preserve">, </w:t>
      </w:r>
      <w:hyperlink w:anchor="Par14508" w:tooltip="Таблица 50. ЭКСПЛУАТАЦИОННЫЕ ЗАТРАТЫ (ТЕКУЩИЕ ЗАТРАТЫ ПО СТАТЬЯМ КАЛЬКУЛЯЦИИ)" w:history="1">
        <w:r>
          <w:rPr>
            <w:color w:val="0000FF"/>
          </w:rPr>
          <w:t>50</w:t>
        </w:r>
      </w:hyperlink>
      <w:r>
        <w:t xml:space="preserve"> и </w:t>
      </w:r>
      <w:hyperlink w:anchor="Par14619" w:tooltip="Таблица 51. ЭКСПЛУАТАЦИОННЫЕ ЗАТРАТЫ (ТЕКУЩИЕ ЗАТРАТЫ ПО ЭЛЕМЕНТАМ ЗАТРАТ)" w:history="1">
        <w:r>
          <w:rPr>
            <w:color w:val="0000FF"/>
          </w:rPr>
          <w:t>51</w:t>
        </w:r>
      </w:hyperlink>
      <w:r>
        <w:t xml:space="preserve"> Приложения N 3 к настоящим Правилам корректируются соответствующим обра</w:t>
      </w:r>
      <w:r>
        <w:t>зом. Представляется оценка стоимости программы ГТМ, бурения, мероприятий по реализации МУН и (или) МУГ и (или) МУК. Для морских проектов расчет капитальных затрат ведется по объектам обустройства в зависимости от рассматриваемых вариантов разработки и вклю</w:t>
      </w:r>
      <w:r>
        <w:t>чает стоимость указанных объектов обустройства.</w:t>
      </w:r>
    </w:p>
    <w:p w:rsidR="00000000" w:rsidRDefault="00827F02">
      <w:pPr>
        <w:pStyle w:val="ConsPlusNormal"/>
        <w:spacing w:before="240"/>
        <w:ind w:firstLine="540"/>
        <w:jc w:val="both"/>
      </w:pPr>
      <w:bookmarkStart w:id="28" w:name="Par445"/>
      <w:bookmarkEnd w:id="28"/>
      <w:r>
        <w:t>6.12.2. Технико-экономические показатели вариантов разработки:</w:t>
      </w:r>
    </w:p>
    <w:p w:rsidR="00000000" w:rsidRDefault="00827F02">
      <w:pPr>
        <w:pStyle w:val="ConsPlusNormal"/>
        <w:spacing w:before="240"/>
        <w:ind w:firstLine="540"/>
        <w:jc w:val="both"/>
      </w:pPr>
      <w:r>
        <w:t>В разделе приводятся расчетные значения показателей экономической эффективности проектных решений: внутренняя норма рентабельности (В</w:t>
      </w:r>
      <w:r>
        <w:t>НР), срок окупаемости, индекс доходности капитальных затрат, индекс доходности затрат, ЧДД пользователя недр, дисконтированный доход государства (ДДГ). Детальный расчет экономических показателей по технологиям воздействия на пласт с целью увеличения коэффи</w:t>
      </w:r>
      <w:r>
        <w:t xml:space="preserve">циентов извлечения УВС, предусмотренного </w:t>
      </w:r>
      <w:hyperlink w:anchor="Par424" w:tooltip="6.11.2. Обоснование применения методов повышения коэффициентов извлечения и интенсификации добычи УВС на прогнозный период. Программа применения методов:" w:history="1">
        <w:r>
          <w:rPr>
            <w:color w:val="0000FF"/>
          </w:rPr>
          <w:t>пунктом 6.11.2</w:t>
        </w:r>
      </w:hyperlink>
      <w:r>
        <w:t xml:space="preserve"> настоящих Правил, </w:t>
      </w:r>
      <w:r>
        <w:t>может представляться для рекомендуемого варианта разработки. Показатели ВНР, индекс доходности капитальных затрат и срок окупаемости определяются только для вновь вводимых месторождений.</w:t>
      </w:r>
    </w:p>
    <w:p w:rsidR="00000000" w:rsidRDefault="00827F02">
      <w:pPr>
        <w:pStyle w:val="ConsPlusNormal"/>
        <w:spacing w:before="240"/>
        <w:ind w:firstLine="540"/>
        <w:jc w:val="both"/>
      </w:pPr>
      <w:r>
        <w:t>Основные технико-экономические показатели вариантов разработки ЭО и м</w:t>
      </w:r>
      <w:r>
        <w:t xml:space="preserve">есторождения в целом для запасов категорий A + B1 + B2 для ТСР, ТПР и дополнении к ним, C1 + C2 - для ППЭ и дополнений к ним приводятся в соответствии с </w:t>
      </w:r>
      <w:hyperlink w:anchor="Par13666" w:tooltip="Таблица 47. ХАРАКТЕРИСТИКА РАСЧЕТНЫХ ТЕХНИКО-ЭКОНОМИЧЕСКИХ ПОКАЗАТЕЛЕЙ ВАРИАНТОВ РАЗРАБОТКИ ЭО" w:history="1">
        <w:r>
          <w:rPr>
            <w:color w:val="0000FF"/>
          </w:rPr>
          <w:t>таблицей 47</w:t>
        </w:r>
      </w:hyperlink>
      <w:r>
        <w:t xml:space="preserve"> Приложения N 3 к настоящим Правилам. Количество представленных вариантов должно быть достаточно для технико-экономического обоснования применения МУН и (или) МУГ и (или) МУК.</w:t>
      </w:r>
    </w:p>
    <w:p w:rsidR="00000000" w:rsidRDefault="00827F02">
      <w:pPr>
        <w:pStyle w:val="ConsPlusNormal"/>
        <w:spacing w:before="240"/>
        <w:ind w:firstLine="540"/>
        <w:jc w:val="both"/>
      </w:pPr>
      <w:r>
        <w:t>Экономические показатели эффективности расчетны</w:t>
      </w:r>
      <w:r>
        <w:t xml:space="preserve">х вариантов разработки представляются в соответствии с </w:t>
      </w:r>
      <w:hyperlink w:anchor="Par13224" w:tooltip="Таблица 46. ЭКОНОМИЧЕСКИЕ ПОКАЗАТЕЛИ, УДЕЛЬНЫЕ ЗАТРАТЫ" w:history="1">
        <w:r>
          <w:rPr>
            <w:color w:val="0000FF"/>
          </w:rPr>
          <w:t>таблицами 46</w:t>
        </w:r>
      </w:hyperlink>
      <w:r>
        <w:t xml:space="preserve"> - </w:t>
      </w:r>
      <w:hyperlink w:anchor="Par15186" w:tooltip="Таблица 55. РАСЧЕТ ДОХОДА ГОСУДАРСТВА" w:history="1">
        <w:r>
          <w:rPr>
            <w:color w:val="0000FF"/>
          </w:rPr>
          <w:t>55</w:t>
        </w:r>
      </w:hyperlink>
      <w:r>
        <w:t xml:space="preserve"> Приложения N 3 к настоящим Пра</w:t>
      </w:r>
      <w:r>
        <w:t xml:space="preserve">вилам (при наличии </w:t>
      </w:r>
      <w:r>
        <w:lastRenderedPageBreak/>
        <w:t>соответствующих расчетов). Данные таблицы представляются в приложении к отчету. В случае разработки месторождения на условиях режима СРП формы таблиц корректируются в соответствии с условиями СРП.</w:t>
      </w:r>
    </w:p>
    <w:p w:rsidR="00000000" w:rsidRDefault="00827F02">
      <w:pPr>
        <w:pStyle w:val="ConsPlusNormal"/>
        <w:spacing w:before="240"/>
        <w:ind w:firstLine="540"/>
        <w:jc w:val="both"/>
      </w:pPr>
      <w:r>
        <w:t>При расчете капитальных вложений по пром</w:t>
      </w:r>
      <w:r>
        <w:t xml:space="preserve">ысловым объектам и (или) укрупненным нормативам, </w:t>
      </w:r>
      <w:hyperlink w:anchor="Par13224" w:tooltip="Таблица 46. ЭКОНОМИЧЕСКИЕ ПОКАЗАТЕЛИ, УДЕЛЬНЫЕ ЗАТРАТЫ" w:history="1">
        <w:r>
          <w:rPr>
            <w:color w:val="0000FF"/>
          </w:rPr>
          <w:t>таблицы 46</w:t>
        </w:r>
      </w:hyperlink>
      <w:r>
        <w:t xml:space="preserve">, </w:t>
      </w:r>
      <w:hyperlink w:anchor="Par14327" w:tooltip="Таблица 48. КАПИТАЛЬНЫЕ ЗАТРАТЫ В РАЗРАБОТКУ НЕФТЯНЫХ ЭО" w:history="1">
        <w:r>
          <w:rPr>
            <w:color w:val="0000FF"/>
          </w:rPr>
          <w:t>48</w:t>
        </w:r>
      </w:hyperlink>
      <w:r>
        <w:t xml:space="preserve">, </w:t>
      </w:r>
      <w:hyperlink w:anchor="Par14409" w:tooltip="Таблица 49. КАПИТАЛЬНЫЕ ЗАТРАТЫ В РАЗРАБОТКУ ГАЗОВЫХ, ГАЗОКОНДЕНСАТНЫХ ЭО И ЭО С ГАЗОВОЙ ШАПКОЙ" w:history="1">
        <w:r>
          <w:rPr>
            <w:color w:val="0000FF"/>
          </w:rPr>
          <w:t>49</w:t>
        </w:r>
      </w:hyperlink>
      <w:r>
        <w:t xml:space="preserve"> Приложения N 3 к настоящим Правилам корректируются соответствующим образом.</w:t>
      </w:r>
    </w:p>
    <w:p w:rsidR="00000000" w:rsidRDefault="00827F02">
      <w:pPr>
        <w:pStyle w:val="ConsPlusNormal"/>
        <w:spacing w:before="240"/>
        <w:ind w:firstLine="540"/>
        <w:jc w:val="both"/>
      </w:pPr>
      <w:r>
        <w:t>6.12.3. Анализ чувствительности:</w:t>
      </w:r>
    </w:p>
    <w:p w:rsidR="00000000" w:rsidRDefault="00827F02">
      <w:pPr>
        <w:pStyle w:val="ConsPlusNormal"/>
        <w:spacing w:before="240"/>
        <w:ind w:firstLine="540"/>
        <w:jc w:val="both"/>
      </w:pPr>
      <w:r>
        <w:t>Для рекомендуемого варианта разработк</w:t>
      </w:r>
      <w:r>
        <w:t xml:space="preserve">и месторождения в целом для запасов по сумме категорий A + B1 + B2 приводятся результаты расчетов показателей экономической эффективности разработки месторождения, рентабельно извлекаемых запасов и соответствующих рентабельных коэффициентов извлечения при </w:t>
      </w:r>
      <w:r>
        <w:t>изменении в большую и меньшую сторону каждого из следующих показателей (+/- 20%):</w:t>
      </w:r>
    </w:p>
    <w:p w:rsidR="00000000" w:rsidRDefault="00827F02">
      <w:pPr>
        <w:pStyle w:val="ConsPlusNormal"/>
        <w:spacing w:before="240"/>
        <w:ind w:firstLine="540"/>
        <w:jc w:val="both"/>
      </w:pPr>
      <w:r>
        <w:t>цена реализации УВС и СПГ;</w:t>
      </w:r>
    </w:p>
    <w:p w:rsidR="00000000" w:rsidRDefault="00827F02">
      <w:pPr>
        <w:pStyle w:val="ConsPlusNormal"/>
        <w:spacing w:before="240"/>
        <w:ind w:firstLine="540"/>
        <w:jc w:val="both"/>
      </w:pPr>
      <w:r>
        <w:t>объем капитальных затрат;</w:t>
      </w:r>
    </w:p>
    <w:p w:rsidR="00000000" w:rsidRDefault="00827F02">
      <w:pPr>
        <w:pStyle w:val="ConsPlusNormal"/>
        <w:spacing w:before="240"/>
        <w:ind w:firstLine="540"/>
        <w:jc w:val="both"/>
      </w:pPr>
      <w:r>
        <w:t>объем текущих затрат.</w:t>
      </w:r>
    </w:p>
    <w:p w:rsidR="00000000" w:rsidRDefault="00827F02">
      <w:pPr>
        <w:pStyle w:val="ConsPlusNormal"/>
        <w:spacing w:before="240"/>
        <w:ind w:firstLine="540"/>
        <w:jc w:val="both"/>
      </w:pPr>
      <w:r>
        <w:t xml:space="preserve">Анализ чувствительности представляется в соответствии с </w:t>
      </w:r>
      <w:hyperlink w:anchor="Par15306" w:tooltip="Таблица 56. АНАЛИЗ ЧУВСТВИТЕЛЬНОСТИ ИЗМЕНЕНИЯ ЧДД ПОЛЬЗОВАТЕЛЯ НЕДР И РЕНТАБЕЛЬНО ИЗВЛЕКАЕМЫХ ЗАПАСОВ УВС" w:history="1">
        <w:r>
          <w:rPr>
            <w:color w:val="0000FF"/>
          </w:rPr>
          <w:t>таблицей 56</w:t>
        </w:r>
      </w:hyperlink>
      <w:r>
        <w:t xml:space="preserve"> Приложения N 3 к настоящим Правилам. В случае необходимости, может быть проведен дополнительный анализ чувствительности рентабельно извлекаемых запасов</w:t>
      </w:r>
      <w:r>
        <w:t xml:space="preserve"> к изменению других технико-экономических показателей.</w:t>
      </w:r>
    </w:p>
    <w:p w:rsidR="00000000" w:rsidRDefault="00827F02">
      <w:pPr>
        <w:pStyle w:val="ConsPlusNormal"/>
        <w:spacing w:before="240"/>
        <w:ind w:firstLine="540"/>
        <w:jc w:val="both"/>
      </w:pPr>
      <w:r>
        <w:t>6.13. Характеристика извлекаемых запасов и коэффициентов извлечения УВС:</w:t>
      </w:r>
    </w:p>
    <w:p w:rsidR="00000000" w:rsidRDefault="00827F02">
      <w:pPr>
        <w:pStyle w:val="ConsPlusNormal"/>
        <w:spacing w:before="240"/>
        <w:ind w:firstLine="540"/>
        <w:jc w:val="both"/>
      </w:pPr>
      <w:r>
        <w:t>6.13.1. Анализ расчетных величин коэффициентов извлечения УВС:</w:t>
      </w:r>
    </w:p>
    <w:p w:rsidR="00000000" w:rsidRDefault="00827F02">
      <w:pPr>
        <w:pStyle w:val="ConsPlusNormal"/>
        <w:spacing w:before="240"/>
        <w:ind w:firstLine="540"/>
        <w:jc w:val="both"/>
      </w:pPr>
      <w:r>
        <w:t xml:space="preserve">По выделенным ЭО (залежам) и месторождению в целом анализируются </w:t>
      </w:r>
      <w:r>
        <w:t>расчетные значения коэффициентов извлечения УВС, полученные для рассматриваемых вариантов разработки. Производится их сопоставление со значениями коэффициентов извлечения, определенными другими методами, и по другим разрабатываемым месторождениям со сходны</w:t>
      </w:r>
      <w:r>
        <w:t xml:space="preserve">ми геолого-промысловыми характеристиками в соответствии с </w:t>
      </w:r>
      <w:hyperlink w:anchor="Par15406" w:tooltip="Таблица 57. СОПОСТАВЛЕНИЕ КОЭФФИЦИЕНТОВ ИЗВЛЕЧЕНИЯ НЕФТИ ПО ВАРИАНТАМ РАЗРАБОТКИ" w:history="1">
        <w:r>
          <w:rPr>
            <w:color w:val="0000FF"/>
          </w:rPr>
          <w:t>таблицами 57</w:t>
        </w:r>
      </w:hyperlink>
      <w:r>
        <w:t xml:space="preserve"> - </w:t>
      </w:r>
      <w:hyperlink w:anchor="Par15465" w:tooltip="Таблица 59. СОПОСТАВЛЕНИЕ КОЭФФИЦИЕНТОВ ИЗВЛЕЧЕНИЯ СВОБОДНОГО ГАЗА И КОНДЕНСАТА ПО ВАРИАНТАМ РАЗРАБОТКИ" w:history="1">
        <w:r>
          <w:rPr>
            <w:color w:val="0000FF"/>
          </w:rPr>
          <w:t>59</w:t>
        </w:r>
      </w:hyperlink>
      <w:r>
        <w:t xml:space="preserve"> Приложения N 3 к настоящим Правилам.</w:t>
      </w:r>
    </w:p>
    <w:p w:rsidR="00000000" w:rsidRDefault="00827F02">
      <w:pPr>
        <w:pStyle w:val="ConsPlusNormal"/>
        <w:spacing w:before="240"/>
        <w:ind w:firstLine="540"/>
        <w:jc w:val="both"/>
      </w:pPr>
      <w:r>
        <w:t>6.13.2. Обоснование рекомендуемых извлекаемых запасов и коэффициентов извлечения:</w:t>
      </w:r>
    </w:p>
    <w:p w:rsidR="00000000" w:rsidRDefault="00827F02">
      <w:pPr>
        <w:pStyle w:val="ConsPlusNormal"/>
        <w:spacing w:before="240"/>
        <w:ind w:firstLine="540"/>
        <w:jc w:val="both"/>
      </w:pPr>
      <w:r>
        <w:t xml:space="preserve">По всем рассчитанным в ПТД вариантам разработки ЭО (залежей) приводятся </w:t>
      </w:r>
      <w:r>
        <w:t xml:space="preserve">геологические запасы нефти и растворенного газа, свободного газа, газа газовой шапки, конденсата, расчетные значения КИН, КИГ, КИК, извлекаемые запасы нефти, растворенного в ней газа, свободного газа, газа газовой шапки и конденсата в соответствии с </w:t>
      </w:r>
      <w:hyperlink w:anchor="Par15496" w:tooltip="Таблица 60. СОПОСТАВЛЕНИЕ ПО ВАРИАНТАМ РАЗРАБОТКИ ИЗВЛЕКАЕМЫХ ЗАПАСОВ НЕФТИ И РАСТВОРЕННОГО ГАЗА, КОЭФФИЦИЕНТОВ ИЗВЛЕЧЕНИЯ НЕФТИ" w:history="1">
        <w:r>
          <w:rPr>
            <w:color w:val="0000FF"/>
          </w:rPr>
          <w:t>таблицами 60</w:t>
        </w:r>
      </w:hyperlink>
      <w:r>
        <w:t xml:space="preserve"> - </w:t>
      </w:r>
      <w:hyperlink w:anchor="Par15603" w:tooltip="Таблица 62. СОПОСТАВЛЕНИЕ ПО ВАРИАНТАМ РАЗРАБОТКИ ИЗВЛЕКАЕМЫХ ЗАПАСОВ СВОБОДНОГО ГАЗА И КОНДЕНСАТА, КОЭФФИЦИЕНТОВ ИЗВЛЕЧЕНИЯ ГАЗА И КОНДЕНСАТА" w:history="1">
        <w:r>
          <w:rPr>
            <w:color w:val="0000FF"/>
          </w:rPr>
          <w:t>62</w:t>
        </w:r>
      </w:hyperlink>
      <w:r>
        <w:t xml:space="preserve"> Приложения N 3 к настоящим Правилам. С учетом приведенных в </w:t>
      </w:r>
      <w:hyperlink w:anchor="Par445" w:tooltip="6.12.2. Технико-экономические показатели вариантов разработки:" w:history="1">
        <w:r>
          <w:rPr>
            <w:color w:val="0000FF"/>
          </w:rPr>
          <w:t>пункте 6.12.2</w:t>
        </w:r>
      </w:hyperlink>
      <w:r>
        <w:t xml:space="preserve"> настоящих Правил сопоставлений технико-экономических показателей вариантов разработки, обосновываются технологически достижимые извлекаемые запасы нефти, растворенного газа, свободного газа газа газовой шапки и конденсата и значения КИН, КИГ, КИК, рекомен</w:t>
      </w:r>
      <w:r>
        <w:t xml:space="preserve">дуемые к утверждению по объектам (залежам), </w:t>
      </w:r>
      <w:r>
        <w:lastRenderedPageBreak/>
        <w:t>категориям запасов и месторождению в целом (при необходимости (для уникальных месторождений) с выделением зон и участков).</w:t>
      </w:r>
    </w:p>
    <w:p w:rsidR="00000000" w:rsidRDefault="00827F02">
      <w:pPr>
        <w:pStyle w:val="ConsPlusNormal"/>
        <w:spacing w:before="240"/>
        <w:ind w:firstLine="540"/>
        <w:jc w:val="both"/>
      </w:pPr>
      <w:r>
        <w:t xml:space="preserve">Для рекомендуемого варианта приводятся величины рентабельно запасов нефти, растворенного </w:t>
      </w:r>
      <w:r>
        <w:t>газа, свободного газа, газа газовой шапки и конденсата, и значения рентабельных коэффициентов извлечения (КИНр, КИГр КИКр), по объектам и месторождению в целом (при необходимости (для уникальных месторождений) с выделением зон и участков) с выделением кате</w:t>
      </w:r>
      <w:r>
        <w:t>гории запасов на основании расчетов по геолого-гидродинамической модели.</w:t>
      </w:r>
    </w:p>
    <w:p w:rsidR="00000000" w:rsidRDefault="00827F02">
      <w:pPr>
        <w:pStyle w:val="ConsPlusNormal"/>
        <w:spacing w:before="240"/>
        <w:ind w:firstLine="540"/>
        <w:jc w:val="both"/>
      </w:pPr>
      <w:r>
        <w:t>6.13.3. Анализ изменения извлекаемых запасов:</w:t>
      </w:r>
    </w:p>
    <w:p w:rsidR="00000000" w:rsidRDefault="00827F02">
      <w:pPr>
        <w:pStyle w:val="ConsPlusNormal"/>
        <w:spacing w:before="240"/>
        <w:ind w:firstLine="540"/>
        <w:jc w:val="both"/>
      </w:pPr>
      <w:r>
        <w:t>При повторном подсчете (и следующих за ним подсчетах) извлекае</w:t>
      </w:r>
      <w:r>
        <w:t>мых запасов приводятся данные об извлекаемых запасах и коэффициентах извлечения по объектам (залежам), категориям запасов и месторождению в целом в соответствии с результатами предшествующей государственной экспертизы запасов полезных ископаемых. Производи</w:t>
      </w:r>
      <w:r>
        <w:t xml:space="preserve">тся их сопоставление с рекомендуемыми извлекаемыми запасами и коэффициентами извлечения УВС, анализируются причины их изменения в соответствии с </w:t>
      </w:r>
      <w:hyperlink w:anchor="Par15658" w:tooltip="Таблица 63. СОПОСТАВЛЕНИЕ РЕКОМЕНДУЕМЫХ ИЗВЛЕКАЕМЫХ ЗАПАСОВ НЕФТИ И КИН С ЧИСЛЯЩИМИСЯ НА ГОСУДАРСТВЕННОМ БАЛАНСЕ ЗАПАСОВ ПОЛЕЗНЫХ ИСКОПАЕМЫХ" w:history="1">
        <w:r>
          <w:rPr>
            <w:color w:val="0000FF"/>
          </w:rPr>
          <w:t>таблицами 63</w:t>
        </w:r>
      </w:hyperlink>
      <w:r>
        <w:t xml:space="preserve"> - </w:t>
      </w:r>
      <w:hyperlink w:anchor="Par15754" w:tooltip="Таблица 65. СОПОСТАВЛЕНИЕ РЕКОМЕНДУЕМЫХ ИЗВЛЕКАЕМЫХ ЗАПАСОВ СВОБОДНОГО ГАЗА И КОНДЕНСАТА С ЧИСЛЯЩИМИСЯ НА ГОСУДАРСТВЕННОМ БАЛАНСЕ ЗАПАСОВ ПОЛЕЗНЫХ ИСКОПАЕМЫХ" w:history="1">
        <w:r>
          <w:rPr>
            <w:color w:val="0000FF"/>
          </w:rPr>
          <w:t>65</w:t>
        </w:r>
      </w:hyperlink>
      <w:r>
        <w:t xml:space="preserve"> Приложения N 3 к настоящим Правилам.</w:t>
      </w:r>
    </w:p>
    <w:p w:rsidR="00000000" w:rsidRDefault="00827F02">
      <w:pPr>
        <w:pStyle w:val="ConsPlusNormal"/>
        <w:spacing w:before="240"/>
        <w:ind w:firstLine="540"/>
        <w:jc w:val="both"/>
      </w:pPr>
      <w:r>
        <w:t xml:space="preserve">Сопоставление технологических и рентабельно извлекаемых запасов и коэффициентов извлечения УВС с запасами и коэффициентами извлечения УВС, учтенными в ГБЗ, приводится в соответствии с </w:t>
      </w:r>
      <w:hyperlink w:anchor="Par15805" w:tooltip="Таблица 66. СОПОСТАВЛЕНИЕ ЗАПАСОВ НЕФТИ" w:history="1">
        <w:r>
          <w:rPr>
            <w:color w:val="0000FF"/>
          </w:rPr>
          <w:t>таблицами 66</w:t>
        </w:r>
      </w:hyperlink>
      <w:r>
        <w:t xml:space="preserve"> - </w:t>
      </w:r>
      <w:hyperlink w:anchor="Par22747" w:tooltip="Таблица 74. СОПОСТАВЛЕНИЕ РЕНТАБЕЛЬНЫХ ЗАПАСОВ КОНДЕНСАТА" w:history="1">
        <w:r>
          <w:rPr>
            <w:color w:val="0000FF"/>
          </w:rPr>
          <w:t>74</w:t>
        </w:r>
      </w:hyperlink>
      <w:r>
        <w:t xml:space="preserve"> Приложения N 3 к настоящим Правилам.</w:t>
      </w:r>
    </w:p>
    <w:p w:rsidR="00000000" w:rsidRDefault="00827F02">
      <w:pPr>
        <w:pStyle w:val="ConsPlusNormal"/>
        <w:spacing w:before="240"/>
        <w:ind w:firstLine="540"/>
        <w:jc w:val="both"/>
      </w:pPr>
      <w:r>
        <w:t>6.14. Конструкции скважин, производство буровых работ, методы вскрыт</w:t>
      </w:r>
      <w:r>
        <w:t>ия пластов и освоения скважин, исследования скважин в процессе бурения консервация и ликвидация скважин:</w:t>
      </w:r>
    </w:p>
    <w:p w:rsidR="00000000" w:rsidRDefault="00827F02">
      <w:pPr>
        <w:pStyle w:val="ConsPlusNormal"/>
        <w:spacing w:before="240"/>
        <w:ind w:firstLine="540"/>
        <w:jc w:val="both"/>
      </w:pPr>
      <w:r>
        <w:t>6.14.1. Конструкции скважин и производство буровых работ:</w:t>
      </w:r>
    </w:p>
    <w:p w:rsidR="00000000" w:rsidRDefault="00827F02">
      <w:pPr>
        <w:pStyle w:val="ConsPlusNormal"/>
        <w:spacing w:before="240"/>
        <w:ind w:firstLine="540"/>
        <w:jc w:val="both"/>
      </w:pPr>
      <w:r>
        <w:t>В разделе приводятся следующие сведения:</w:t>
      </w:r>
    </w:p>
    <w:p w:rsidR="00000000" w:rsidRDefault="00827F02">
      <w:pPr>
        <w:pStyle w:val="ConsPlusNormal"/>
        <w:spacing w:before="240"/>
        <w:ind w:firstLine="540"/>
        <w:jc w:val="both"/>
      </w:pPr>
      <w:r>
        <w:t>а) основные профили (например, вертикальные, наклонн</w:t>
      </w:r>
      <w:r>
        <w:t>ые, горизонтальные, пологие, многоствольные) скважин и боковых стволов, технико-технологические ограничения;</w:t>
      </w:r>
    </w:p>
    <w:p w:rsidR="00000000" w:rsidRDefault="00827F02">
      <w:pPr>
        <w:pStyle w:val="ConsPlusNormal"/>
        <w:spacing w:before="240"/>
        <w:ind w:firstLine="540"/>
        <w:jc w:val="both"/>
      </w:pPr>
      <w:r>
        <w:t>б) рекомендуемые данные о конструкциях добывающих и нагнетательных скважин в табличной или графической форме (диаметры и глубина спуска обсадных ко</w:t>
      </w:r>
      <w:r>
        <w:t>лонн, высота подъема цемента, типы эксплуатационных забоев), с учетом глубины залегания, геолого-геофизических свойств коллекторов, наличия в разрезе многолетнемерзлых и обваливающихся пород;</w:t>
      </w:r>
    </w:p>
    <w:p w:rsidR="00000000" w:rsidRDefault="00827F02">
      <w:pPr>
        <w:pStyle w:val="ConsPlusNormal"/>
        <w:spacing w:before="240"/>
        <w:ind w:firstLine="540"/>
        <w:jc w:val="both"/>
      </w:pPr>
      <w:r>
        <w:t>в) рекомендации по технологии производства буровых работ с учето</w:t>
      </w:r>
      <w:r>
        <w:t>м требований в области промышленной безопасности на опасных производственных объектах нефтегазодобывающих производств, а также требований противофонтанной и газовой безопасности.</w:t>
      </w:r>
    </w:p>
    <w:p w:rsidR="00000000" w:rsidRDefault="00827F02">
      <w:pPr>
        <w:pStyle w:val="ConsPlusNormal"/>
        <w:spacing w:before="240"/>
        <w:ind w:firstLine="540"/>
        <w:jc w:val="both"/>
      </w:pPr>
      <w:r>
        <w:t>6.14.2. Методы вскрытия и освоения продуктивных пластов:</w:t>
      </w:r>
    </w:p>
    <w:p w:rsidR="00000000" w:rsidRDefault="00827F02">
      <w:pPr>
        <w:pStyle w:val="ConsPlusNormal"/>
        <w:spacing w:before="240"/>
        <w:ind w:firstLine="540"/>
        <w:jc w:val="both"/>
      </w:pPr>
      <w:r>
        <w:t>Приводятся рекоменда</w:t>
      </w:r>
      <w:r>
        <w:t>ции по методам первичного и вторичного вскрытия пластов с учетом их геолого-физических характеристик, мерам по предупреждению ухудшения свойств призабойной зоны пласта в процессе бурения.</w:t>
      </w:r>
    </w:p>
    <w:p w:rsidR="00000000" w:rsidRDefault="00827F02">
      <w:pPr>
        <w:pStyle w:val="ConsPlusNormal"/>
        <w:spacing w:before="240"/>
        <w:ind w:firstLine="540"/>
        <w:jc w:val="both"/>
      </w:pPr>
      <w:r>
        <w:t>При освоении добывающих и нагнетательных скважин рекомендуются спосо</w:t>
      </w:r>
      <w:r>
        <w:t xml:space="preserve">бы вызова </w:t>
      </w:r>
      <w:r>
        <w:lastRenderedPageBreak/>
        <w:t>притока, методы обработки призабойной зоны и интенсификации притоков, обеспечивающие восстановление или повышение естественной проницаемости.</w:t>
      </w:r>
    </w:p>
    <w:p w:rsidR="00000000" w:rsidRDefault="00827F02">
      <w:pPr>
        <w:pStyle w:val="ConsPlusNormal"/>
        <w:spacing w:before="240"/>
        <w:ind w:firstLine="540"/>
        <w:jc w:val="both"/>
      </w:pPr>
      <w:r>
        <w:t>6.14.3. Геофизические и геолого-технологические исследования в процессе бурения скважин:</w:t>
      </w:r>
    </w:p>
    <w:p w:rsidR="00000000" w:rsidRDefault="00827F02">
      <w:pPr>
        <w:pStyle w:val="ConsPlusNormal"/>
        <w:spacing w:before="240"/>
        <w:ind w:firstLine="540"/>
        <w:jc w:val="both"/>
      </w:pPr>
      <w:r>
        <w:t>Объем исследова</w:t>
      </w:r>
      <w:r>
        <w:t>ний обосновывается с учетом особенностей геологического строения месторождения и сложившегося комплекса геофизических исследований в регионе, в соответствии с действующими стандартами и рекомендациями, полученными при государственной экспертизе подсчета за</w:t>
      </w:r>
      <w:r>
        <w:t>пасов.</w:t>
      </w:r>
    </w:p>
    <w:p w:rsidR="00000000" w:rsidRDefault="00827F02">
      <w:pPr>
        <w:pStyle w:val="ConsPlusNormal"/>
        <w:spacing w:before="240"/>
        <w:ind w:firstLine="540"/>
        <w:jc w:val="both"/>
      </w:pPr>
      <w:r>
        <w:t>Раздел должен содержать:</w:t>
      </w:r>
    </w:p>
    <w:p w:rsidR="00000000" w:rsidRDefault="00827F02">
      <w:pPr>
        <w:pStyle w:val="ConsPlusNormal"/>
        <w:spacing w:before="240"/>
        <w:ind w:firstLine="540"/>
        <w:jc w:val="both"/>
      </w:pPr>
      <w:r>
        <w:t>а) комплексы геофизических и геолого-технологических исследований, осуществляемых для контроля процесса бурения и траектории скважин в зависимости от их назначения, сложности геологического разреза и параметров профиля;</w:t>
      </w:r>
    </w:p>
    <w:p w:rsidR="00000000" w:rsidRDefault="00827F02">
      <w:pPr>
        <w:pStyle w:val="ConsPlusNormal"/>
        <w:spacing w:before="240"/>
        <w:ind w:firstLine="540"/>
        <w:jc w:val="both"/>
      </w:pPr>
      <w:r>
        <w:t>б) п</w:t>
      </w:r>
      <w:r>
        <w:t>олный комплекс геофизических, гидродинамических и геохимических исследований для изучения параметров геологического разреза и продуктивных пластов, рассматриваемых в ПТД.</w:t>
      </w:r>
    </w:p>
    <w:p w:rsidR="00000000" w:rsidRDefault="00827F02">
      <w:pPr>
        <w:pStyle w:val="ConsPlusNormal"/>
        <w:spacing w:before="240"/>
        <w:ind w:firstLine="540"/>
        <w:jc w:val="both"/>
      </w:pPr>
      <w:r>
        <w:t>6.14.4. Мероприятия по безопасному ведению работ, связанных с пользованием недрами:</w:t>
      </w:r>
    </w:p>
    <w:p w:rsidR="00000000" w:rsidRDefault="00827F02">
      <w:pPr>
        <w:pStyle w:val="ConsPlusNormal"/>
        <w:spacing w:before="240"/>
        <w:ind w:firstLine="540"/>
        <w:jc w:val="both"/>
      </w:pPr>
      <w:r>
        <w:t>П</w:t>
      </w:r>
      <w:r>
        <w:t>риводится описание мероприятий, направленных на обеспечение безопасного ведения работ при производстве буровых работ, вскрытии пластов и освоении, консервации и ликвидации скважин.</w:t>
      </w:r>
    </w:p>
    <w:p w:rsidR="00000000" w:rsidRDefault="00827F02">
      <w:pPr>
        <w:pStyle w:val="ConsPlusNormal"/>
        <w:spacing w:before="240"/>
        <w:ind w:firstLine="540"/>
        <w:jc w:val="both"/>
      </w:pPr>
      <w:r>
        <w:t>6.14.5. Консервация и ликвидация скважин:</w:t>
      </w:r>
    </w:p>
    <w:p w:rsidR="00000000" w:rsidRDefault="00827F02">
      <w:pPr>
        <w:pStyle w:val="ConsPlusNormal"/>
        <w:spacing w:before="240"/>
        <w:ind w:firstLine="540"/>
        <w:jc w:val="both"/>
      </w:pPr>
      <w:r>
        <w:t>Формулируются требования к выполн</w:t>
      </w:r>
      <w:r>
        <w:t>ению работ по консервации, с учетом последующей расконсервации скважин. Указывается информация о сроках и условиях выполнения работ по консервации и (или) ликвидации скважин, иных подземных сооружений, а также рекультивации земель. В работах по консервации</w:t>
      </w:r>
      <w:r>
        <w:t xml:space="preserve"> и ликвидации скважин учитываются требования в области промышленной безопасности на опасных производственных объектах нефтегазодобывающих производств.</w:t>
      </w:r>
    </w:p>
    <w:p w:rsidR="00000000" w:rsidRDefault="00827F02">
      <w:pPr>
        <w:pStyle w:val="ConsPlusNormal"/>
        <w:spacing w:before="240"/>
        <w:ind w:firstLine="540"/>
        <w:jc w:val="both"/>
      </w:pPr>
      <w:r>
        <w:t>6.15. Техника и технология добычи УВС:</w:t>
      </w:r>
    </w:p>
    <w:p w:rsidR="00000000" w:rsidRDefault="00827F02">
      <w:pPr>
        <w:pStyle w:val="ConsPlusNormal"/>
        <w:spacing w:before="240"/>
        <w:ind w:firstLine="540"/>
        <w:jc w:val="both"/>
      </w:pPr>
      <w:r>
        <w:t>6.15.1. Анализ фактических режимов эксплуатации добывающих скважин</w:t>
      </w:r>
      <w:r>
        <w:t>.</w:t>
      </w:r>
    </w:p>
    <w:p w:rsidR="00000000" w:rsidRDefault="00827F02">
      <w:pPr>
        <w:pStyle w:val="ConsPlusNormal"/>
        <w:spacing w:before="240"/>
        <w:ind w:firstLine="540"/>
        <w:jc w:val="both"/>
      </w:pPr>
      <w:r>
        <w:t>Приводится статистическая информация о фактических режимах работы добывающих скважин, в том числе:</w:t>
      </w:r>
    </w:p>
    <w:p w:rsidR="00000000" w:rsidRDefault="00827F02">
      <w:pPr>
        <w:pStyle w:val="ConsPlusNormal"/>
        <w:spacing w:before="240"/>
        <w:ind w:firstLine="540"/>
        <w:jc w:val="both"/>
      </w:pPr>
      <w:r>
        <w:t>а) дебиты по нефти, жидкости, газу, конденсату;</w:t>
      </w:r>
    </w:p>
    <w:p w:rsidR="00000000" w:rsidRDefault="00827F02">
      <w:pPr>
        <w:pStyle w:val="ConsPlusNormal"/>
        <w:spacing w:before="240"/>
        <w:ind w:firstLine="540"/>
        <w:jc w:val="both"/>
      </w:pPr>
      <w:r>
        <w:t>б) пластовые, забойные, устьевые давления, депрессии;</w:t>
      </w:r>
    </w:p>
    <w:p w:rsidR="00000000" w:rsidRDefault="00827F02">
      <w:pPr>
        <w:pStyle w:val="ConsPlusNormal"/>
        <w:spacing w:before="240"/>
        <w:ind w:firstLine="540"/>
        <w:jc w:val="both"/>
      </w:pPr>
      <w:r>
        <w:t>в) конструкции скважинного оборудования;</w:t>
      </w:r>
    </w:p>
    <w:p w:rsidR="00000000" w:rsidRDefault="00827F02">
      <w:pPr>
        <w:pStyle w:val="ConsPlusNormal"/>
        <w:spacing w:before="240"/>
        <w:ind w:firstLine="540"/>
        <w:jc w:val="both"/>
      </w:pPr>
      <w:r>
        <w:t>г) глубины с</w:t>
      </w:r>
      <w:r>
        <w:t>пуска оборудования;</w:t>
      </w:r>
    </w:p>
    <w:p w:rsidR="00000000" w:rsidRDefault="00827F02">
      <w:pPr>
        <w:pStyle w:val="ConsPlusNormal"/>
        <w:spacing w:before="240"/>
        <w:ind w:firstLine="540"/>
        <w:jc w:val="both"/>
      </w:pPr>
      <w:r>
        <w:lastRenderedPageBreak/>
        <w:t>д) динамические уровни;</w:t>
      </w:r>
    </w:p>
    <w:p w:rsidR="00000000" w:rsidRDefault="00827F02">
      <w:pPr>
        <w:pStyle w:val="ConsPlusNormal"/>
        <w:spacing w:before="240"/>
        <w:ind w:firstLine="540"/>
        <w:jc w:val="both"/>
      </w:pPr>
      <w:r>
        <w:t>е) коэффициент использования фонда скважин;</w:t>
      </w:r>
    </w:p>
    <w:p w:rsidR="00000000" w:rsidRDefault="00827F02">
      <w:pPr>
        <w:pStyle w:val="ConsPlusNormal"/>
        <w:spacing w:before="240"/>
        <w:ind w:firstLine="540"/>
        <w:jc w:val="both"/>
      </w:pPr>
      <w:r>
        <w:t>ж) межремонтный период работы скважин, наработку подземного оборудования на отказ.</w:t>
      </w:r>
    </w:p>
    <w:p w:rsidR="00000000" w:rsidRDefault="00827F02">
      <w:pPr>
        <w:pStyle w:val="ConsPlusNormal"/>
        <w:spacing w:before="240"/>
        <w:ind w:firstLine="540"/>
        <w:jc w:val="both"/>
      </w:pPr>
      <w:r>
        <w:t>Оцениваются соответствие фактических и проектных параметров, исследуются причины простоя скважин, предлагаются геолого-технические мероприятия по повышению эффективности использования скважин.</w:t>
      </w:r>
    </w:p>
    <w:p w:rsidR="00000000" w:rsidRDefault="00827F02">
      <w:pPr>
        <w:pStyle w:val="ConsPlusNormal"/>
        <w:spacing w:before="240"/>
        <w:ind w:firstLine="540"/>
        <w:jc w:val="both"/>
      </w:pPr>
      <w:r>
        <w:t>6.15.2. Обоснование способа и технологических параметров эксплу</w:t>
      </w:r>
      <w:r>
        <w:t>атации скважин, устьевого и внутрискважинного оборудования:</w:t>
      </w:r>
    </w:p>
    <w:p w:rsidR="00000000" w:rsidRDefault="00827F02">
      <w:pPr>
        <w:pStyle w:val="ConsPlusNormal"/>
        <w:spacing w:before="240"/>
        <w:ind w:firstLine="540"/>
        <w:jc w:val="both"/>
      </w:pPr>
      <w:r>
        <w:t>Дается обоснование следующих параметров:</w:t>
      </w:r>
    </w:p>
    <w:p w:rsidR="00000000" w:rsidRDefault="00827F02">
      <w:pPr>
        <w:pStyle w:val="ConsPlusNormal"/>
        <w:spacing w:before="240"/>
        <w:ind w:firstLine="540"/>
        <w:jc w:val="both"/>
      </w:pPr>
      <w:r>
        <w:t>а) забойные и устьевые давления и температуры в добывающих скважинах;</w:t>
      </w:r>
    </w:p>
    <w:p w:rsidR="00000000" w:rsidRDefault="00827F02">
      <w:pPr>
        <w:pStyle w:val="ConsPlusNormal"/>
        <w:spacing w:before="240"/>
        <w:ind w:firstLine="540"/>
        <w:jc w:val="both"/>
      </w:pPr>
      <w:r>
        <w:t xml:space="preserve">б) предельные давления фонтанирования и условия перевода скважин на механизированную </w:t>
      </w:r>
      <w:r>
        <w:t>эксплуатацию.</w:t>
      </w:r>
    </w:p>
    <w:p w:rsidR="00000000" w:rsidRDefault="00827F02">
      <w:pPr>
        <w:pStyle w:val="ConsPlusNormal"/>
        <w:spacing w:before="240"/>
        <w:ind w:firstLine="540"/>
        <w:jc w:val="both"/>
      </w:pPr>
      <w:r>
        <w:t>Рекомендуются способы эксплуатации скважин с выдачей исходных данных для дальнейших экономических расчетов.</w:t>
      </w:r>
    </w:p>
    <w:p w:rsidR="00000000" w:rsidRDefault="00827F02">
      <w:pPr>
        <w:pStyle w:val="ConsPlusNormal"/>
        <w:spacing w:before="240"/>
        <w:ind w:firstLine="540"/>
        <w:jc w:val="both"/>
      </w:pPr>
      <w:r>
        <w:t>Для каждого способа добычи обосновываются конструкции лифтов, выбор основного внутрискважинного и наземного оборудования, которое удов</w:t>
      </w:r>
      <w:r>
        <w:t>летворяет конкретным условиям эксплуатации, особенностям применения методов повышения извлечения УВС, требованиям контроля за процессом разработки.</w:t>
      </w:r>
    </w:p>
    <w:p w:rsidR="00000000" w:rsidRDefault="00827F02">
      <w:pPr>
        <w:pStyle w:val="ConsPlusNormal"/>
        <w:spacing w:before="240"/>
        <w:ind w:firstLine="540"/>
        <w:jc w:val="both"/>
      </w:pPr>
      <w:r>
        <w:t>Для глубиннонасосной эксплуатации приводится обоснование типа, типоразмеров насосов и оптимальных параметров</w:t>
      </w:r>
      <w:r>
        <w:t xml:space="preserve"> их эксплуатации.</w:t>
      </w:r>
    </w:p>
    <w:p w:rsidR="00000000" w:rsidRDefault="00827F02">
      <w:pPr>
        <w:pStyle w:val="ConsPlusNormal"/>
        <w:spacing w:before="240"/>
        <w:ind w:firstLine="540"/>
        <w:jc w:val="both"/>
      </w:pPr>
      <w:r>
        <w:t xml:space="preserve">Для газлифтного способа эксплуатации скважин обосновываются типы рекомендуемых газлифтных установок (компрессорный, бескомпрессорный, непрерывный, периодический, с плунжером), ресурсы и источники рабочего агента (газа), устьевое давление </w:t>
      </w:r>
      <w:r>
        <w:t>и удельные расходы рабочего агента.</w:t>
      </w:r>
    </w:p>
    <w:p w:rsidR="00000000" w:rsidRDefault="00827F02">
      <w:pPr>
        <w:pStyle w:val="ConsPlusNormal"/>
        <w:spacing w:before="240"/>
        <w:ind w:firstLine="540"/>
        <w:jc w:val="both"/>
      </w:pPr>
      <w:r>
        <w:t>В вариантах одновременно-раздельной эксплуатации нескольких объектов одной скважиной обосновывается выбор специального устьевого и внутрискважинного оборудования, обеспечивающего контроль и регулирование процесса разрабо</w:t>
      </w:r>
      <w:r>
        <w:t>тки каждого пласта.</w:t>
      </w:r>
    </w:p>
    <w:p w:rsidR="00000000" w:rsidRDefault="00827F02">
      <w:pPr>
        <w:pStyle w:val="ConsPlusNormal"/>
        <w:spacing w:before="240"/>
        <w:ind w:firstLine="540"/>
        <w:jc w:val="both"/>
      </w:pPr>
      <w:r>
        <w:t>6.15.3. Мероприятия по предупреждению и борьбе с осложнениями при эксплуатации скважин:</w:t>
      </w:r>
    </w:p>
    <w:p w:rsidR="00000000" w:rsidRDefault="00827F02">
      <w:pPr>
        <w:pStyle w:val="ConsPlusNormal"/>
        <w:spacing w:before="240"/>
        <w:ind w:firstLine="540"/>
        <w:jc w:val="both"/>
      </w:pPr>
      <w:r>
        <w:t>Определяются факторы, осложняющие процесс эксплуатации добывающих скважин, рекомендуются технологии по предупреждению и борьбе с осложнениями, в том</w:t>
      </w:r>
      <w:r>
        <w:t xml:space="preserve"> числе:</w:t>
      </w:r>
    </w:p>
    <w:p w:rsidR="00000000" w:rsidRDefault="00827F02">
      <w:pPr>
        <w:pStyle w:val="ConsPlusNormal"/>
        <w:spacing w:before="240"/>
        <w:ind w:firstLine="540"/>
        <w:jc w:val="both"/>
      </w:pPr>
      <w:r>
        <w:t>а) вынос песка и образование песчаных пробок;</w:t>
      </w:r>
    </w:p>
    <w:p w:rsidR="00000000" w:rsidRDefault="00827F02">
      <w:pPr>
        <w:pStyle w:val="ConsPlusNormal"/>
        <w:spacing w:before="240"/>
        <w:ind w:firstLine="540"/>
        <w:jc w:val="both"/>
      </w:pPr>
      <w:r>
        <w:t xml:space="preserve">б) для газовых скважин предусматриваются мероприятия по обеспечению выноса жидкости </w:t>
      </w:r>
      <w:r>
        <w:lastRenderedPageBreak/>
        <w:t>(воды и конденсата), использование методов удаления "конденсатных банок" из призабойной зоны скважины;</w:t>
      </w:r>
    </w:p>
    <w:p w:rsidR="00000000" w:rsidRDefault="00827F02">
      <w:pPr>
        <w:pStyle w:val="ConsPlusNormal"/>
        <w:spacing w:before="240"/>
        <w:ind w:firstLine="540"/>
        <w:jc w:val="both"/>
      </w:pPr>
      <w:r>
        <w:t>в) коррозия обо</w:t>
      </w:r>
      <w:r>
        <w:t>рудования;</w:t>
      </w:r>
    </w:p>
    <w:p w:rsidR="00000000" w:rsidRDefault="00827F02">
      <w:pPr>
        <w:pStyle w:val="ConsPlusNormal"/>
        <w:spacing w:before="240"/>
        <w:ind w:firstLine="540"/>
        <w:jc w:val="both"/>
      </w:pPr>
      <w:r>
        <w:t>г) отложение парафина, смол, асфальтенов и солей в подземном и наземном оборудовании;</w:t>
      </w:r>
    </w:p>
    <w:p w:rsidR="00000000" w:rsidRDefault="00827F02">
      <w:pPr>
        <w:pStyle w:val="ConsPlusNormal"/>
        <w:spacing w:before="240"/>
        <w:ind w:firstLine="540"/>
        <w:jc w:val="both"/>
      </w:pPr>
      <w:r>
        <w:t>д) гидратообразование в насосно-компрессорных трубах, затрубном пространстве и напорных линиях скважин;</w:t>
      </w:r>
    </w:p>
    <w:p w:rsidR="00000000" w:rsidRDefault="00827F02">
      <w:pPr>
        <w:pStyle w:val="ConsPlusNormal"/>
        <w:spacing w:before="240"/>
        <w:ind w:firstLine="540"/>
        <w:jc w:val="both"/>
      </w:pPr>
      <w:r>
        <w:t>е) застывание нефти в стволе скважины и системе сбора п</w:t>
      </w:r>
      <w:r>
        <w:t>родукции;</w:t>
      </w:r>
    </w:p>
    <w:p w:rsidR="00000000" w:rsidRDefault="00827F02">
      <w:pPr>
        <w:pStyle w:val="ConsPlusNormal"/>
        <w:spacing w:before="240"/>
        <w:ind w:firstLine="540"/>
        <w:jc w:val="both"/>
      </w:pPr>
      <w:r>
        <w:t>ж) замерзание продукции на устьях и стволах нагнетательных и добывающих скважин, напорных и выкидных линий;</w:t>
      </w:r>
    </w:p>
    <w:p w:rsidR="00000000" w:rsidRDefault="00827F02">
      <w:pPr>
        <w:pStyle w:val="ConsPlusNormal"/>
        <w:spacing w:before="240"/>
        <w:ind w:firstLine="540"/>
        <w:jc w:val="both"/>
      </w:pPr>
      <w:r>
        <w:t>з) образование жидкостных пробок для газовых и газоконденсатных скважин при низких скоростях потока;</w:t>
      </w:r>
    </w:p>
    <w:p w:rsidR="00000000" w:rsidRDefault="00827F02">
      <w:pPr>
        <w:pStyle w:val="ConsPlusNormal"/>
        <w:spacing w:before="240"/>
        <w:ind w:firstLine="540"/>
        <w:jc w:val="both"/>
      </w:pPr>
      <w:r>
        <w:t>и) риски разрушения призабойной зоны;</w:t>
      </w:r>
    </w:p>
    <w:p w:rsidR="00000000" w:rsidRDefault="00827F02">
      <w:pPr>
        <w:pStyle w:val="ConsPlusNormal"/>
        <w:spacing w:before="240"/>
        <w:ind w:firstLine="540"/>
        <w:jc w:val="both"/>
      </w:pPr>
      <w:r>
        <w:t>к) риски абразивного износа из-за выноса мехпримесей;</w:t>
      </w:r>
    </w:p>
    <w:p w:rsidR="00000000" w:rsidRDefault="00827F02">
      <w:pPr>
        <w:pStyle w:val="ConsPlusNormal"/>
        <w:spacing w:before="240"/>
        <w:ind w:firstLine="540"/>
        <w:jc w:val="both"/>
      </w:pPr>
      <w:r>
        <w:t>л) образование конусов воды и газа.</w:t>
      </w:r>
    </w:p>
    <w:p w:rsidR="00000000" w:rsidRDefault="00827F02">
      <w:pPr>
        <w:pStyle w:val="ConsPlusNormal"/>
        <w:spacing w:before="240"/>
        <w:ind w:firstLine="540"/>
        <w:jc w:val="both"/>
      </w:pPr>
      <w:r>
        <w:t>Даются рекомендации по технике и технологиям глушения скважин с сохранением коллекторских свойств призабойной зоны.</w:t>
      </w:r>
    </w:p>
    <w:p w:rsidR="00000000" w:rsidRDefault="00827F02">
      <w:pPr>
        <w:pStyle w:val="ConsPlusNormal"/>
        <w:spacing w:before="240"/>
        <w:ind w:firstLine="540"/>
        <w:jc w:val="both"/>
      </w:pPr>
      <w:r>
        <w:t>6.15.4. Рекомендации к системе внутрипромыслового</w:t>
      </w:r>
      <w:r>
        <w:t xml:space="preserve"> сбора, подготовки и учета продукции скважин:</w:t>
      </w:r>
    </w:p>
    <w:p w:rsidR="00000000" w:rsidRDefault="00827F02">
      <w:pPr>
        <w:pStyle w:val="ConsPlusNormal"/>
        <w:spacing w:before="240"/>
        <w:ind w:firstLine="540"/>
        <w:jc w:val="both"/>
      </w:pPr>
      <w:r>
        <w:t>Дается описание принципиальной схемы системы сбора и подготовки нефти, газа, конденсата и воды.</w:t>
      </w:r>
    </w:p>
    <w:p w:rsidR="00000000" w:rsidRDefault="00827F02">
      <w:pPr>
        <w:pStyle w:val="ConsPlusNormal"/>
        <w:spacing w:before="240"/>
        <w:ind w:firstLine="540"/>
        <w:jc w:val="both"/>
      </w:pPr>
      <w:r>
        <w:t>Приводятся сведения о коррозионной активности добываемой продукции. Определяются требования к продукции промысла и подлежащим утилизации отходам.</w:t>
      </w:r>
    </w:p>
    <w:p w:rsidR="00000000" w:rsidRDefault="00827F02">
      <w:pPr>
        <w:pStyle w:val="ConsPlusNormal"/>
        <w:spacing w:before="240"/>
        <w:ind w:firstLine="540"/>
        <w:jc w:val="both"/>
      </w:pPr>
      <w:r>
        <w:t>Приводятся факторы, осложняющие работу системы, в том числе отложение парафина, смол, солей, гидратов, наличие</w:t>
      </w:r>
      <w:r>
        <w:t xml:space="preserve"> коррозионно-активных компонентов, а также технические и технологические предложения по повышению эффективности ее использования, включая технические решения.</w:t>
      </w:r>
    </w:p>
    <w:p w:rsidR="00000000" w:rsidRDefault="00827F02">
      <w:pPr>
        <w:pStyle w:val="ConsPlusNormal"/>
        <w:spacing w:before="240"/>
        <w:ind w:firstLine="540"/>
        <w:jc w:val="both"/>
      </w:pPr>
      <w:r>
        <w:t>Определяются требования к оборудованию, аппаратам и сооружениям системы, в том числе к системе из</w:t>
      </w:r>
      <w:r>
        <w:t>мерения количества извлекаемых из недр нефти, растворенного газа, свободного газа и конденсата.</w:t>
      </w:r>
    </w:p>
    <w:p w:rsidR="00000000" w:rsidRDefault="00827F02">
      <w:pPr>
        <w:pStyle w:val="ConsPlusNormal"/>
        <w:spacing w:before="240"/>
        <w:ind w:firstLine="540"/>
        <w:jc w:val="both"/>
      </w:pPr>
      <w:r>
        <w:t>Для газовых, газоконденсатных и нефтегазоконденсатных месторождений обосновывается расход газа и конденсата на собственные нужды и потери при освоении и исследо</w:t>
      </w:r>
      <w:r>
        <w:t>вании скважин и проведении технологических операций (в том числе продувки для выноса жидкости).</w:t>
      </w:r>
    </w:p>
    <w:p w:rsidR="00000000" w:rsidRDefault="00827F02">
      <w:pPr>
        <w:pStyle w:val="ConsPlusNormal"/>
        <w:spacing w:before="240"/>
        <w:ind w:firstLine="540"/>
        <w:jc w:val="both"/>
      </w:pPr>
      <w:r>
        <w:lastRenderedPageBreak/>
        <w:t>Для планируемых к вводу в разработку морских месторождений обосновывается предлагаемый к использованию тип объектов обустройства (искусственные островные и эста</w:t>
      </w:r>
      <w:r>
        <w:t>кадные сооружения, стационарные и плавучие платформы, подводные добычные комплексы, иной тип объектов обустройства).</w:t>
      </w:r>
    </w:p>
    <w:p w:rsidR="00000000" w:rsidRDefault="00827F02">
      <w:pPr>
        <w:pStyle w:val="ConsPlusNormal"/>
        <w:spacing w:before="240"/>
        <w:ind w:firstLine="540"/>
        <w:jc w:val="both"/>
      </w:pPr>
      <w:r>
        <w:t>6.15.5. Рекомендации к системе поддержания пластового давления:</w:t>
      </w:r>
    </w:p>
    <w:p w:rsidR="00000000" w:rsidRDefault="00827F02">
      <w:pPr>
        <w:pStyle w:val="ConsPlusNormal"/>
        <w:spacing w:before="240"/>
        <w:ind w:firstLine="540"/>
        <w:jc w:val="both"/>
      </w:pPr>
      <w:r>
        <w:t>Дается краткое описание системы ППД проектируемого месторождения.</w:t>
      </w:r>
    </w:p>
    <w:p w:rsidR="00000000" w:rsidRDefault="00827F02">
      <w:pPr>
        <w:pStyle w:val="ConsPlusNormal"/>
        <w:spacing w:before="240"/>
        <w:ind w:firstLine="540"/>
        <w:jc w:val="both"/>
      </w:pPr>
      <w:r>
        <w:t>Проводитс</w:t>
      </w:r>
      <w:r>
        <w:t>я анализ установленных мощностей основных объектов системы ППД (водозабора, системы подготовки воды, кустовых насосных станций, водоводов высокого и низкого давления, нагнетательных скважин).</w:t>
      </w:r>
    </w:p>
    <w:p w:rsidR="00000000" w:rsidRDefault="00827F02">
      <w:pPr>
        <w:pStyle w:val="ConsPlusNormal"/>
        <w:spacing w:before="240"/>
        <w:ind w:firstLine="540"/>
        <w:jc w:val="both"/>
      </w:pPr>
      <w:r>
        <w:t>Обосновываются устьевые давления нагнетательных скважин, обеспеч</w:t>
      </w:r>
      <w:r>
        <w:t>ивающие проектные забойные давления. Даются рекомендации по набору технологического оборудования для обеспечения устьевого давления закачки воды.</w:t>
      </w:r>
    </w:p>
    <w:p w:rsidR="00000000" w:rsidRDefault="00827F02">
      <w:pPr>
        <w:pStyle w:val="ConsPlusNormal"/>
        <w:spacing w:before="240"/>
        <w:ind w:firstLine="540"/>
        <w:jc w:val="both"/>
      </w:pPr>
      <w:r>
        <w:t>С учетом геолого-физических характеристик продуктивных пластов, состава и свойств пород и насыщающих флюидов ф</w:t>
      </w:r>
      <w:r>
        <w:t>ормулируются требования к качеству закачиваемых вод.</w:t>
      </w:r>
    </w:p>
    <w:p w:rsidR="00000000" w:rsidRDefault="00827F02">
      <w:pPr>
        <w:pStyle w:val="ConsPlusNormal"/>
        <w:spacing w:before="240"/>
        <w:ind w:firstLine="540"/>
        <w:jc w:val="both"/>
      </w:pPr>
      <w:r>
        <w:t>Качество воды оценивается по следующим основным параметрам: количеству механических примесей (КВЧ - количество взвешенных частиц), нефтепродуктов, железа и его соединений, дающих при окислении кислородом</w:t>
      </w:r>
      <w:r>
        <w:t xml:space="preserve"> нерастворимые осадки, закупоривающие поры пласта, сероводорода, способствующего коррозии водоводов и оборудования, микроорганизмов, а также солевому составу воды и ее плотности.</w:t>
      </w:r>
    </w:p>
    <w:p w:rsidR="00000000" w:rsidRDefault="00827F02">
      <w:pPr>
        <w:pStyle w:val="ConsPlusNormal"/>
        <w:spacing w:before="240"/>
        <w:ind w:firstLine="540"/>
        <w:jc w:val="both"/>
      </w:pPr>
      <w:r>
        <w:t>Пригодность воды оценивается в лаборатории (стандартный анализ состава и свой</w:t>
      </w:r>
      <w:r>
        <w:t>ств, опыты по затуханию фильтрации через естественный керн) и пробной закачкой в пласт.</w:t>
      </w:r>
    </w:p>
    <w:p w:rsidR="00000000" w:rsidRDefault="00827F02">
      <w:pPr>
        <w:pStyle w:val="ConsPlusNormal"/>
        <w:spacing w:before="240"/>
        <w:ind w:firstLine="540"/>
        <w:jc w:val="both"/>
      </w:pPr>
      <w:r>
        <w:t>В соответствии с перспективой развития системы ППД месторождения, рассчитывается баланс проектных объемов закачки различных типов вод (в том числе попутно добываемых, и</w:t>
      </w:r>
      <w:r>
        <w:t>з поверхностных источников, из подземных водоносных горизонтов). Представляются сведения о запасах пластовых вод, пригодных для использования для ППД.</w:t>
      </w:r>
    </w:p>
    <w:p w:rsidR="00000000" w:rsidRDefault="00827F02">
      <w:pPr>
        <w:pStyle w:val="ConsPlusNormal"/>
        <w:spacing w:before="240"/>
        <w:ind w:firstLine="540"/>
        <w:jc w:val="both"/>
      </w:pPr>
      <w:r>
        <w:t>Уточняются источники водоснабжения, мощности системы водоподготовки и кустовых насосных станций. Мощности</w:t>
      </w:r>
      <w:r>
        <w:t xml:space="preserve"> объектов системы ППД рассчитываются на проектный объем максимальной годовой закачки воды. При необходимости даются предложения по расширению системы ППД.</w:t>
      </w:r>
    </w:p>
    <w:p w:rsidR="00000000" w:rsidRDefault="00827F02">
      <w:pPr>
        <w:pStyle w:val="ConsPlusNormal"/>
        <w:spacing w:before="240"/>
        <w:ind w:firstLine="540"/>
        <w:jc w:val="both"/>
      </w:pPr>
      <w:r>
        <w:t>Определяются требования к внутрискважинному оборудованию, в том числе для одновременно-раздельной зак</w:t>
      </w:r>
      <w:r>
        <w:t>ачки.</w:t>
      </w:r>
    </w:p>
    <w:p w:rsidR="00000000" w:rsidRDefault="00827F02">
      <w:pPr>
        <w:pStyle w:val="ConsPlusNormal"/>
        <w:spacing w:before="240"/>
        <w:ind w:firstLine="540"/>
        <w:jc w:val="both"/>
      </w:pPr>
      <w:r>
        <w:t>При избытке подтоварной воды даются рекомендации по использованию геологических объектов для закачки подтоварной воды, количеству и местоположению поглощающих скважин для закачки в них излишков вод.</w:t>
      </w:r>
    </w:p>
    <w:p w:rsidR="00000000" w:rsidRDefault="00827F02">
      <w:pPr>
        <w:pStyle w:val="ConsPlusNormal"/>
        <w:spacing w:before="240"/>
        <w:ind w:firstLine="540"/>
        <w:jc w:val="both"/>
      </w:pPr>
      <w:r>
        <w:t>При применении других технологий (например, газовог</w:t>
      </w:r>
      <w:r>
        <w:t xml:space="preserve">о и водогазового воздействия, физико-химического воздействия, закачки пара или горячей воды) выполняются аналогичные </w:t>
      </w:r>
      <w:r>
        <w:lastRenderedPageBreak/>
        <w:t>процедуры анализа, обоснования и расчетов.</w:t>
      </w:r>
    </w:p>
    <w:p w:rsidR="00000000" w:rsidRDefault="00827F02">
      <w:pPr>
        <w:pStyle w:val="ConsPlusNormal"/>
        <w:spacing w:before="240"/>
        <w:ind w:firstLine="540"/>
        <w:jc w:val="both"/>
      </w:pPr>
      <w:r>
        <w:t>Варианты с поддержанием пластового давления для разработки газоконденсатных залежей рассматриваю</w:t>
      </w:r>
      <w:r>
        <w:t>тся для уникальных по содержанию конденсата залежей. При расчете вариантов разработки с ППД приводятся:</w:t>
      </w:r>
    </w:p>
    <w:p w:rsidR="00000000" w:rsidRDefault="00827F02">
      <w:pPr>
        <w:pStyle w:val="ConsPlusNormal"/>
        <w:spacing w:before="240"/>
        <w:ind w:firstLine="540"/>
        <w:jc w:val="both"/>
      </w:pPr>
      <w:r>
        <w:t>а) обоснование типа и объемов закачиваемого агента (сухого отбензиненного газа, неуглеводородных газов);</w:t>
      </w:r>
    </w:p>
    <w:p w:rsidR="00000000" w:rsidRDefault="00827F02">
      <w:pPr>
        <w:pStyle w:val="ConsPlusNormal"/>
        <w:spacing w:before="240"/>
        <w:ind w:firstLine="540"/>
        <w:jc w:val="both"/>
      </w:pPr>
      <w:r>
        <w:t>б) обоснование давления нагнетания и мощности к</w:t>
      </w:r>
      <w:r>
        <w:t>омпрессорной станции;</w:t>
      </w:r>
    </w:p>
    <w:p w:rsidR="00000000" w:rsidRDefault="00827F02">
      <w:pPr>
        <w:pStyle w:val="ConsPlusNormal"/>
        <w:spacing w:before="240"/>
        <w:ind w:firstLine="540"/>
        <w:jc w:val="both"/>
      </w:pPr>
      <w:r>
        <w:t>в) подбор оборудования для учета объемов закачиваемого агента;</w:t>
      </w:r>
    </w:p>
    <w:p w:rsidR="00000000" w:rsidRDefault="00827F02">
      <w:pPr>
        <w:pStyle w:val="ConsPlusNormal"/>
        <w:spacing w:before="240"/>
        <w:ind w:firstLine="540"/>
        <w:jc w:val="both"/>
      </w:pPr>
      <w:r>
        <w:t>г) обеспечение контроля за изменением состава добываемой продукции из скважин;</w:t>
      </w:r>
    </w:p>
    <w:p w:rsidR="00000000" w:rsidRDefault="00827F02">
      <w:pPr>
        <w:pStyle w:val="ConsPlusNormal"/>
        <w:spacing w:before="240"/>
        <w:ind w:firstLine="540"/>
        <w:jc w:val="both"/>
      </w:pPr>
      <w:r>
        <w:t>д) проведение оценки увеличения коэффициента конденсатоотдачи пласта и экономической эффекти</w:t>
      </w:r>
      <w:r>
        <w:t>вности вариантов с ППД.</w:t>
      </w:r>
    </w:p>
    <w:p w:rsidR="00000000" w:rsidRDefault="00827F02">
      <w:pPr>
        <w:pStyle w:val="ConsPlusNormal"/>
        <w:spacing w:before="240"/>
        <w:ind w:firstLine="540"/>
        <w:jc w:val="both"/>
      </w:pPr>
      <w:r>
        <w:t>6.15.6. Обоснование геологических объектов и конструкции поглощающих скважин для утилизации попутно добываемых вод:</w:t>
      </w:r>
    </w:p>
    <w:p w:rsidR="00000000" w:rsidRDefault="00827F02">
      <w:pPr>
        <w:pStyle w:val="ConsPlusNormal"/>
        <w:spacing w:before="240"/>
        <w:ind w:firstLine="540"/>
        <w:jc w:val="both"/>
      </w:pPr>
      <w:r>
        <w:t>На проектный период приводится баланс вод, закачиваемых в продуктивные отложения и отбираемых (в том числе попутно д</w:t>
      </w:r>
      <w:r>
        <w:t>обываемых) из подземных водоносных горизонтов и поверхностных источников.</w:t>
      </w:r>
    </w:p>
    <w:p w:rsidR="00000000" w:rsidRDefault="00827F02">
      <w:pPr>
        <w:pStyle w:val="ConsPlusNormal"/>
        <w:spacing w:before="240"/>
        <w:ind w:firstLine="540"/>
        <w:jc w:val="both"/>
      </w:pPr>
      <w:r>
        <w:t>Дается обоснование:</w:t>
      </w:r>
    </w:p>
    <w:p w:rsidR="00000000" w:rsidRDefault="00827F02">
      <w:pPr>
        <w:pStyle w:val="ConsPlusNormal"/>
        <w:spacing w:before="240"/>
        <w:ind w:firstLine="540"/>
        <w:jc w:val="both"/>
      </w:pPr>
      <w:r>
        <w:t>а) мероприятий по обеспечению баланса закачки воды и отбора жидкости;</w:t>
      </w:r>
    </w:p>
    <w:p w:rsidR="00000000" w:rsidRDefault="00827F02">
      <w:pPr>
        <w:pStyle w:val="ConsPlusNormal"/>
        <w:spacing w:before="240"/>
        <w:ind w:firstLine="540"/>
        <w:jc w:val="both"/>
      </w:pPr>
      <w:r>
        <w:t>б) выбора подземного водоносного горизонта;</w:t>
      </w:r>
    </w:p>
    <w:p w:rsidR="00000000" w:rsidRDefault="00827F02">
      <w:pPr>
        <w:pStyle w:val="ConsPlusNormal"/>
        <w:spacing w:before="240"/>
        <w:ind w:firstLine="540"/>
        <w:jc w:val="both"/>
      </w:pPr>
      <w:r>
        <w:t>в) конструкции поглощающих скважин и внутрискважинного оборудования;</w:t>
      </w:r>
    </w:p>
    <w:p w:rsidR="00000000" w:rsidRDefault="00827F02">
      <w:pPr>
        <w:pStyle w:val="ConsPlusNormal"/>
        <w:spacing w:before="240"/>
        <w:ind w:firstLine="540"/>
        <w:jc w:val="both"/>
      </w:pPr>
      <w:r>
        <w:t>г) количества и местоположения поглощающих скважин.</w:t>
      </w:r>
    </w:p>
    <w:p w:rsidR="00000000" w:rsidRDefault="00827F02">
      <w:pPr>
        <w:pStyle w:val="ConsPlusNormal"/>
        <w:spacing w:before="240"/>
        <w:ind w:firstLine="540"/>
        <w:jc w:val="both"/>
      </w:pPr>
      <w:r>
        <w:t>6.15.7. Обеспечение водоснабжения:</w:t>
      </w:r>
    </w:p>
    <w:p w:rsidR="00000000" w:rsidRDefault="00827F02">
      <w:pPr>
        <w:pStyle w:val="ConsPlusNormal"/>
        <w:spacing w:before="240"/>
        <w:ind w:firstLine="540"/>
        <w:jc w:val="both"/>
      </w:pPr>
      <w:r>
        <w:t>Данный раздел является дополнительным и включается в состав ПТД в случаях необходимости согласования</w:t>
      </w:r>
      <w:r>
        <w:t xml:space="preserve"> проектной документации на добычу подземных вод для собственных производственных и технологических нужд.</w:t>
      </w:r>
    </w:p>
    <w:p w:rsidR="00000000" w:rsidRDefault="00827F02">
      <w:pPr>
        <w:pStyle w:val="ConsPlusNormal"/>
        <w:spacing w:before="240"/>
        <w:ind w:firstLine="540"/>
        <w:jc w:val="both"/>
      </w:pPr>
      <w:r>
        <w:t>Выбор источника водоснабжения основывается на оценке запасов и качестве воды источника. Источниками для закачки воды в пласт могут быть: открытые водое</w:t>
      </w:r>
      <w:r>
        <w:t>мы (реки, озера, моря); грунтовые воды, к которым относятся подрусловые воды; водоносные горизонты данного месторождения; сточные воды, состоящие из смеси, добытой вместе с нефтью, газом и конденсатом пластовой воды, воды отстойных резервуарных парков, уст</w:t>
      </w:r>
      <w:r>
        <w:t>ановок по подготовке УВС, ливневые воды промысловых объектов. Использование для нужд ППД воды осуществляется при недопущении образования нерастворимых соединений при контакте с пластовой пластов отрицательного влияния на нефте- и (или) газо- и (или) конден</w:t>
      </w:r>
      <w:r>
        <w:t>сатоотдачу пластов.</w:t>
      </w:r>
    </w:p>
    <w:p w:rsidR="00000000" w:rsidRDefault="00827F02">
      <w:pPr>
        <w:pStyle w:val="ConsPlusNormal"/>
        <w:spacing w:before="240"/>
        <w:ind w:firstLine="540"/>
        <w:jc w:val="both"/>
      </w:pPr>
      <w:r>
        <w:lastRenderedPageBreak/>
        <w:t>Раздел должен содержать:</w:t>
      </w:r>
    </w:p>
    <w:p w:rsidR="00000000" w:rsidRDefault="00827F02">
      <w:pPr>
        <w:pStyle w:val="ConsPlusNormal"/>
        <w:spacing w:before="240"/>
        <w:ind w:firstLine="540"/>
        <w:jc w:val="both"/>
      </w:pPr>
      <w:r>
        <w:t>а) обоснование выбора источника водоснабжения;</w:t>
      </w:r>
    </w:p>
    <w:p w:rsidR="00000000" w:rsidRDefault="00827F02">
      <w:pPr>
        <w:pStyle w:val="ConsPlusNormal"/>
        <w:spacing w:before="240"/>
        <w:ind w:firstLine="540"/>
        <w:jc w:val="both"/>
      </w:pPr>
      <w:r>
        <w:t>б) расчет потребности в воде и обеспеченность ее запасами подземных вод;</w:t>
      </w:r>
    </w:p>
    <w:p w:rsidR="00000000" w:rsidRDefault="00827F02">
      <w:pPr>
        <w:pStyle w:val="ConsPlusNormal"/>
        <w:spacing w:before="240"/>
        <w:ind w:firstLine="540"/>
        <w:jc w:val="both"/>
      </w:pPr>
      <w:r>
        <w:t>в) требования к качеству воды;</w:t>
      </w:r>
    </w:p>
    <w:p w:rsidR="00000000" w:rsidRDefault="00827F02">
      <w:pPr>
        <w:pStyle w:val="ConsPlusNormal"/>
        <w:spacing w:before="240"/>
        <w:ind w:firstLine="540"/>
        <w:jc w:val="both"/>
      </w:pPr>
      <w:r>
        <w:t>г) конструкции водозаборных скважин, способы бурения и опроб</w:t>
      </w:r>
      <w:r>
        <w:t>ование скважин;</w:t>
      </w:r>
    </w:p>
    <w:p w:rsidR="00000000" w:rsidRDefault="00827F02">
      <w:pPr>
        <w:pStyle w:val="ConsPlusNormal"/>
        <w:spacing w:before="240"/>
        <w:ind w:firstLine="540"/>
        <w:jc w:val="both"/>
      </w:pPr>
      <w:r>
        <w:t>д) рекомендации по эксплуатации водозабора;</w:t>
      </w:r>
    </w:p>
    <w:p w:rsidR="00000000" w:rsidRDefault="00827F02">
      <w:pPr>
        <w:pStyle w:val="ConsPlusNormal"/>
        <w:spacing w:before="240"/>
        <w:ind w:firstLine="540"/>
        <w:jc w:val="both"/>
      </w:pPr>
      <w:r>
        <w:t>е) программу гидрогеологических наблюдений в процессе эксплуатации водозабора.</w:t>
      </w:r>
    </w:p>
    <w:p w:rsidR="00000000" w:rsidRDefault="00827F02">
      <w:pPr>
        <w:pStyle w:val="ConsPlusNormal"/>
        <w:spacing w:before="240"/>
        <w:ind w:firstLine="540"/>
        <w:jc w:val="both"/>
      </w:pPr>
      <w:r>
        <w:t>6.15.8. Мероприятия по рациональному использованию попутного нефтяного газа:</w:t>
      </w:r>
    </w:p>
    <w:p w:rsidR="00000000" w:rsidRDefault="00827F02">
      <w:pPr>
        <w:pStyle w:val="ConsPlusNormal"/>
        <w:spacing w:before="240"/>
        <w:ind w:firstLine="540"/>
        <w:jc w:val="both"/>
      </w:pPr>
      <w:r>
        <w:t>Приводится комплекс мероприятий по обесп</w:t>
      </w:r>
      <w:r>
        <w:t>ечению рационального использования ПНГ в соответствии с требованиями, установленными законодательством Российской Федерации о недрах, в том числе для целей повышения нефтеотдачи.</w:t>
      </w:r>
    </w:p>
    <w:p w:rsidR="00000000" w:rsidRDefault="00827F02">
      <w:pPr>
        <w:pStyle w:val="ConsPlusNormal"/>
        <w:spacing w:before="240"/>
        <w:ind w:firstLine="540"/>
        <w:jc w:val="both"/>
      </w:pPr>
      <w:r>
        <w:t>Промышленная разработка нефтяных и нефтегазовых месторождений допускается тол</w:t>
      </w:r>
      <w:r>
        <w:t>ько при условии, когда добываемый вместе с нефтью газ используется для коммерческой реализации, собственных производственных и технологических нужд или, в целях временного хранения, закачивается в специальные подземные хранилища, в разрабатываемые или подл</w:t>
      </w:r>
      <w:r>
        <w:t>ежащие разработке нефтяные пласты.</w:t>
      </w:r>
    </w:p>
    <w:p w:rsidR="00000000" w:rsidRDefault="00827F02">
      <w:pPr>
        <w:pStyle w:val="ConsPlusNormal"/>
        <w:spacing w:before="240"/>
        <w:ind w:firstLine="540"/>
        <w:jc w:val="both"/>
      </w:pPr>
      <w:r>
        <w:t>6.16. Контроль процесса разработки:</w:t>
      </w:r>
    </w:p>
    <w:p w:rsidR="00000000" w:rsidRDefault="00827F02">
      <w:pPr>
        <w:pStyle w:val="ConsPlusNormal"/>
        <w:spacing w:before="240"/>
        <w:ind w:firstLine="540"/>
        <w:jc w:val="both"/>
      </w:pPr>
      <w:r>
        <w:t>В разделе с учетом геологического строения и стадии разработки месторождения обосновываются цели, задачи и мероприятия по контролю за процессом разработки. Для разрабатываемых месторожд</w:t>
      </w:r>
      <w:r>
        <w:t>ений анализируется эффективность реализуемой системы наблюдений и применяемых методов контроля и, в случае необходимости, вносятся уточнения и дополнения в ранее принятые решения. Для крупных месторождений обосновываются требования к опорным сетям наблюден</w:t>
      </w:r>
      <w:r>
        <w:t>ий по видам контроля.</w:t>
      </w:r>
    </w:p>
    <w:p w:rsidR="00000000" w:rsidRDefault="00827F02">
      <w:pPr>
        <w:pStyle w:val="ConsPlusNormal"/>
        <w:spacing w:before="240"/>
        <w:ind w:firstLine="540"/>
        <w:jc w:val="both"/>
      </w:pPr>
      <w:r>
        <w:t xml:space="preserve">Количество и местоположение контрольных скважин различных типов (наблюдательных, пьезометрических, геофизических) и сроки их строительства, их местоположение приводятся на картах размещения эксплуатационных скважин. Предусматривается </w:t>
      </w:r>
      <w:r>
        <w:t>проведение первичных и фоновых исследований и измерений по новым скважинам.</w:t>
      </w:r>
    </w:p>
    <w:p w:rsidR="00000000" w:rsidRDefault="00827F02">
      <w:pPr>
        <w:pStyle w:val="ConsPlusNormal"/>
        <w:spacing w:before="240"/>
        <w:ind w:firstLine="540"/>
        <w:jc w:val="both"/>
      </w:pPr>
      <w:r>
        <w:t>Обосновываются и приводятся требования и рекомендации по методам, оборудованию, объему и периодичности исследований и измерений по:</w:t>
      </w:r>
    </w:p>
    <w:p w:rsidR="00000000" w:rsidRDefault="00827F02">
      <w:pPr>
        <w:pStyle w:val="ConsPlusNormal"/>
        <w:spacing w:before="240"/>
        <w:ind w:firstLine="540"/>
        <w:jc w:val="both"/>
      </w:pPr>
      <w:r>
        <w:t>а) контролю за изменением пластовых давлений в п</w:t>
      </w:r>
      <w:r>
        <w:t>роцессе разработки;</w:t>
      </w:r>
    </w:p>
    <w:p w:rsidR="00000000" w:rsidRDefault="00827F02">
      <w:pPr>
        <w:pStyle w:val="ConsPlusNormal"/>
        <w:spacing w:before="240"/>
        <w:ind w:firstLine="540"/>
        <w:jc w:val="both"/>
      </w:pPr>
      <w:r>
        <w:t>б) гидродинамическим методам исследования с целью определения и контроля изменения продуктивности скважин, гидродинамических характеристик пластов и изучения гидродинамической связи по площади и разрезу;</w:t>
      </w:r>
    </w:p>
    <w:p w:rsidR="00000000" w:rsidRDefault="00827F02">
      <w:pPr>
        <w:pStyle w:val="ConsPlusNormal"/>
        <w:spacing w:before="240"/>
        <w:ind w:firstLine="540"/>
        <w:jc w:val="both"/>
      </w:pPr>
      <w:r>
        <w:lastRenderedPageBreak/>
        <w:t>в) регистрации динамических хара</w:t>
      </w:r>
      <w:r>
        <w:t>ктеристик потока флюидов в эксплуатационных скважинах (давление, температура, расход продукции), в том числе дистанционным методам контроля режимов работы скважин;</w:t>
      </w:r>
    </w:p>
    <w:p w:rsidR="00000000" w:rsidRDefault="00827F02">
      <w:pPr>
        <w:pStyle w:val="ConsPlusNormal"/>
        <w:spacing w:before="240"/>
        <w:ind w:firstLine="540"/>
        <w:jc w:val="both"/>
      </w:pPr>
      <w:r>
        <w:t>г) контролю обводненности и газового фактора продукции нефтяных скважин;</w:t>
      </w:r>
    </w:p>
    <w:p w:rsidR="00000000" w:rsidRDefault="00827F02">
      <w:pPr>
        <w:pStyle w:val="ConsPlusNormal"/>
        <w:spacing w:before="240"/>
        <w:ind w:firstLine="540"/>
        <w:jc w:val="both"/>
      </w:pPr>
      <w:r>
        <w:t>д) определению коли</w:t>
      </w:r>
      <w:r>
        <w:t>чества и состава конденсационных и пластовых вод, выносимых вместе с газом из газовых и газоконденсатных скважин;</w:t>
      </w:r>
    </w:p>
    <w:p w:rsidR="00000000" w:rsidRDefault="00827F02">
      <w:pPr>
        <w:pStyle w:val="ConsPlusNormal"/>
        <w:spacing w:before="240"/>
        <w:ind w:firstLine="540"/>
        <w:jc w:val="both"/>
      </w:pPr>
      <w:r>
        <w:t>е) контролю текущей газоконденсатной характеристики газоконденсатных и нефтегазоконденсатных залежей;</w:t>
      </w:r>
    </w:p>
    <w:p w:rsidR="00000000" w:rsidRDefault="00827F02">
      <w:pPr>
        <w:pStyle w:val="ConsPlusNormal"/>
        <w:spacing w:before="240"/>
        <w:ind w:firstLine="540"/>
        <w:jc w:val="both"/>
      </w:pPr>
      <w:r>
        <w:t xml:space="preserve">ж) наблюдению за водонапорным бассейном </w:t>
      </w:r>
      <w:r>
        <w:t>и продвижением воды в залежи в пьезометрических скважинах (измерения статических уровней, отборы проб, объемы гидрохимических исследований);</w:t>
      </w:r>
    </w:p>
    <w:p w:rsidR="00000000" w:rsidRDefault="00827F02">
      <w:pPr>
        <w:pStyle w:val="ConsPlusNormal"/>
        <w:spacing w:before="240"/>
        <w:ind w:firstLine="540"/>
        <w:jc w:val="both"/>
      </w:pPr>
      <w:r>
        <w:t>з) индикаторным исследованиям в целях определения направления и скорости перемещения пластовых флюидов, уточнения г</w:t>
      </w:r>
      <w:r>
        <w:t>еологического строения и степени неоднородности продуктивных пластов;</w:t>
      </w:r>
    </w:p>
    <w:p w:rsidR="00000000" w:rsidRDefault="00827F02">
      <w:pPr>
        <w:pStyle w:val="ConsPlusNormal"/>
        <w:spacing w:before="240"/>
        <w:ind w:firstLine="540"/>
        <w:jc w:val="both"/>
      </w:pPr>
      <w:r>
        <w:t>и) физико-химическим исследованиям поверхностных и глубинных проб нефти, газа, конденсата и воды;</w:t>
      </w:r>
    </w:p>
    <w:p w:rsidR="00000000" w:rsidRDefault="00827F02">
      <w:pPr>
        <w:pStyle w:val="ConsPlusNormal"/>
        <w:spacing w:before="240"/>
        <w:ind w:firstLine="540"/>
        <w:jc w:val="both"/>
      </w:pPr>
      <w:r>
        <w:t>к) промыслово-геофизическому контролю за процессом разработки залежей и работой отдельных скважин, в том числе по определению профилей притока и приемистости, текущей нефтегазонасыщенности, положения флюидальных контактов, продвижения фронтов вытеснения пр</w:t>
      </w:r>
      <w:r>
        <w:t>и закачке нагнетаемых агентов;</w:t>
      </w:r>
    </w:p>
    <w:p w:rsidR="00000000" w:rsidRDefault="00827F02">
      <w:pPr>
        <w:pStyle w:val="ConsPlusNormal"/>
        <w:spacing w:before="240"/>
        <w:ind w:firstLine="540"/>
        <w:jc w:val="both"/>
      </w:pPr>
      <w:r>
        <w:t>л) геофизическим исследованиям по контролю технического состояния скважин.</w:t>
      </w:r>
    </w:p>
    <w:p w:rsidR="00000000" w:rsidRDefault="00827F02">
      <w:pPr>
        <w:pStyle w:val="ConsPlusNormal"/>
        <w:spacing w:before="240"/>
        <w:ind w:firstLine="540"/>
        <w:jc w:val="both"/>
      </w:pPr>
      <w:r>
        <w:t>Приводятся рекомендации по комплексированию рассматриваемых исследований с другими геолого-промысловыми наблюдениями.</w:t>
      </w:r>
    </w:p>
    <w:p w:rsidR="00000000" w:rsidRDefault="00827F02">
      <w:pPr>
        <w:pStyle w:val="ConsPlusNormal"/>
        <w:spacing w:before="240"/>
        <w:ind w:firstLine="540"/>
        <w:jc w:val="both"/>
      </w:pPr>
      <w:r>
        <w:t>Перечень мероприятий и исследова</w:t>
      </w:r>
      <w:r>
        <w:t xml:space="preserve">ний по видам контроля и их периодичности приводится в соответствии с </w:t>
      </w:r>
      <w:hyperlink w:anchor="Par23491" w:tooltip="Таблица 75. ПРОГРАММА МЕРОПРИЯТИЙ ПО КОНТРОЛЮ ЗА РАЗРАБОТКОЙ" w:history="1">
        <w:r>
          <w:rPr>
            <w:color w:val="0000FF"/>
          </w:rPr>
          <w:t>таблицей 75</w:t>
        </w:r>
      </w:hyperlink>
      <w:r>
        <w:t xml:space="preserve"> Приложения N 3 к настоящим Правилам.</w:t>
      </w:r>
    </w:p>
    <w:p w:rsidR="00000000" w:rsidRDefault="00827F02">
      <w:pPr>
        <w:pStyle w:val="ConsPlusNormal"/>
        <w:spacing w:before="240"/>
        <w:ind w:firstLine="540"/>
        <w:jc w:val="both"/>
      </w:pPr>
      <w:r>
        <w:t>6.17. Доразведка и научно-исследовательские раб</w:t>
      </w:r>
      <w:r>
        <w:t>оты:</w:t>
      </w:r>
    </w:p>
    <w:p w:rsidR="00000000" w:rsidRDefault="00827F02">
      <w:pPr>
        <w:pStyle w:val="ConsPlusNormal"/>
        <w:spacing w:before="240"/>
        <w:ind w:firstLine="540"/>
        <w:jc w:val="both"/>
      </w:pPr>
      <w:r>
        <w:t>6.17.1. Выполнение программы доразведки и научно-исследовательских работ:</w:t>
      </w:r>
    </w:p>
    <w:p w:rsidR="00000000" w:rsidRDefault="00827F02">
      <w:pPr>
        <w:pStyle w:val="ConsPlusNormal"/>
        <w:spacing w:before="240"/>
        <w:ind w:firstLine="540"/>
        <w:jc w:val="both"/>
      </w:pPr>
      <w:r>
        <w:t>Приводятся сведения о выполнении программы, предусмотренной действующим ПТД. Выделяются недостаточно разведанные залежи и (или) участки, и обосновывается необходимость их доразв</w:t>
      </w:r>
      <w:r>
        <w:t>едки.</w:t>
      </w:r>
    </w:p>
    <w:p w:rsidR="00000000" w:rsidRDefault="00827F02">
      <w:pPr>
        <w:pStyle w:val="ConsPlusNormal"/>
        <w:spacing w:before="240"/>
        <w:ind w:firstLine="540"/>
        <w:jc w:val="both"/>
      </w:pPr>
      <w:r>
        <w:t>6.17.2. Программа доразведки и научно-исследовательских работ на прогнозный период:</w:t>
      </w:r>
    </w:p>
    <w:p w:rsidR="00000000" w:rsidRDefault="00827F02">
      <w:pPr>
        <w:pStyle w:val="ConsPlusNormal"/>
        <w:spacing w:before="240"/>
        <w:ind w:firstLine="540"/>
        <w:jc w:val="both"/>
      </w:pPr>
      <w:r>
        <w:t>Обосновываются мероприятия по доразведке и научно-исследовательским работам с целью уточнения геологического строения и повышения категорийности запасов, в том числе:</w:t>
      </w:r>
    </w:p>
    <w:p w:rsidR="00000000" w:rsidRDefault="00827F02">
      <w:pPr>
        <w:pStyle w:val="ConsPlusNormal"/>
        <w:spacing w:before="240"/>
        <w:ind w:firstLine="540"/>
        <w:jc w:val="both"/>
      </w:pPr>
      <w:r>
        <w:lastRenderedPageBreak/>
        <w:t>а) участки, объемы и сроки проведения сейсмических исследований;</w:t>
      </w:r>
    </w:p>
    <w:p w:rsidR="00000000" w:rsidRDefault="00827F02">
      <w:pPr>
        <w:pStyle w:val="ConsPlusNormal"/>
        <w:spacing w:before="240"/>
        <w:ind w:firstLine="540"/>
        <w:jc w:val="both"/>
      </w:pPr>
      <w:r>
        <w:t>б) количество, местоположение и очередность бурения скважин, необходимых для доразведки, возлагаемые на них задачи и объемы испытания;</w:t>
      </w:r>
    </w:p>
    <w:p w:rsidR="00000000" w:rsidRDefault="00827F02">
      <w:pPr>
        <w:pStyle w:val="ConsPlusNormal"/>
        <w:spacing w:before="240"/>
        <w:ind w:firstLine="540"/>
        <w:jc w:val="both"/>
      </w:pPr>
      <w:r>
        <w:t>в) рекомендации по интервалам и объемам отбора керна, в</w:t>
      </w:r>
      <w:r>
        <w:t>ыполнению стандартных и специальных исследований по определению его фильтрационно-емкостных характеристик;</w:t>
      </w:r>
    </w:p>
    <w:p w:rsidR="00000000" w:rsidRDefault="00827F02">
      <w:pPr>
        <w:pStyle w:val="ConsPlusNormal"/>
        <w:spacing w:before="240"/>
        <w:ind w:firstLine="540"/>
        <w:jc w:val="both"/>
      </w:pPr>
      <w:r>
        <w:t>г) рекомендации по стандартным и специальным комплексам промыслово-геофизических исследований, гидродинамическим и газоконденсатным исследованиям скв</w:t>
      </w:r>
      <w:r>
        <w:t>ажин, отбору проб и физико-химическим исследованиям пластовых флюидов;</w:t>
      </w:r>
    </w:p>
    <w:p w:rsidR="00000000" w:rsidRDefault="00827F02">
      <w:pPr>
        <w:pStyle w:val="ConsPlusNormal"/>
        <w:spacing w:before="240"/>
        <w:ind w:firstLine="540"/>
        <w:jc w:val="both"/>
      </w:pPr>
      <w:r>
        <w:t>д) рекомендации по выполнению необходимых тематических и научно-исследовательских работ.</w:t>
      </w:r>
    </w:p>
    <w:p w:rsidR="00000000" w:rsidRDefault="00827F02">
      <w:pPr>
        <w:pStyle w:val="ConsPlusNormal"/>
        <w:spacing w:before="240"/>
        <w:ind w:firstLine="540"/>
        <w:jc w:val="both"/>
      </w:pPr>
      <w:r>
        <w:t xml:space="preserve">Приводится программа доразведки и исследовательских работ в соответствии с </w:t>
      </w:r>
      <w:hyperlink w:anchor="Par23508" w:tooltip="Таблица 76. ПРОГРАММА НАУЧНО-ИССЛЕДОВАТЕЛЬСКИХ РАБОТ И ДОРАЗВЕДКИ (НЕФТЬ)" w:history="1">
        <w:r>
          <w:rPr>
            <w:color w:val="0000FF"/>
          </w:rPr>
          <w:t>таблицами 76</w:t>
        </w:r>
      </w:hyperlink>
      <w:r>
        <w:t xml:space="preserve">, </w:t>
      </w:r>
      <w:hyperlink w:anchor="Par24415" w:tooltip="Таблица 77. ПРОГРАММА НАУЧНО-ИССЛЕДОВАТЕЛЬСКИХ РАБОТ И ДОРАЗВЕДКИ (ГАЗ, КОНДЕНСАТ)" w:history="1">
        <w:r>
          <w:rPr>
            <w:color w:val="0000FF"/>
          </w:rPr>
          <w:t>77</w:t>
        </w:r>
      </w:hyperlink>
      <w:r>
        <w:t xml:space="preserve"> Приложения N 3 к настоящим Правилам.</w:t>
      </w:r>
    </w:p>
    <w:p w:rsidR="00000000" w:rsidRDefault="00827F02">
      <w:pPr>
        <w:pStyle w:val="ConsPlusNormal"/>
        <w:spacing w:before="240"/>
        <w:ind w:firstLine="540"/>
        <w:jc w:val="both"/>
      </w:pPr>
      <w:r>
        <w:t xml:space="preserve">6.18. </w:t>
      </w:r>
      <w:r>
        <w:t>Мероприятия по рациональному использованию и охране недр обеспечению требований в области охраны окружающей среды и обеспечения экологической безопасности при пользовании недрами:</w:t>
      </w:r>
    </w:p>
    <w:p w:rsidR="00000000" w:rsidRDefault="00827F02">
      <w:pPr>
        <w:pStyle w:val="ConsPlusNormal"/>
        <w:spacing w:before="240"/>
        <w:ind w:firstLine="540"/>
        <w:jc w:val="both"/>
      </w:pPr>
      <w:r>
        <w:t>Приводятся основные организационно-технические и технологические мероприятия</w:t>
      </w:r>
      <w:r>
        <w:t>, обеспечивающие охрану недр, окружающей среды от возможных вредных воздействии, связанных с эксплуатацией данного месторождения.</w:t>
      </w:r>
    </w:p>
    <w:p w:rsidR="00000000" w:rsidRDefault="00827F02">
      <w:pPr>
        <w:pStyle w:val="ConsPlusNormal"/>
        <w:spacing w:before="240"/>
        <w:ind w:firstLine="540"/>
        <w:jc w:val="both"/>
      </w:pPr>
      <w:r>
        <w:t>6.18.1. Основные источники воздействия на недра при бурении и эксплуатации скважин:</w:t>
      </w:r>
    </w:p>
    <w:p w:rsidR="00000000" w:rsidRDefault="00827F02">
      <w:pPr>
        <w:pStyle w:val="ConsPlusNormal"/>
        <w:spacing w:before="240"/>
        <w:ind w:firstLine="540"/>
        <w:jc w:val="both"/>
      </w:pPr>
      <w:r>
        <w:t xml:space="preserve">Дается характеристика основных источников </w:t>
      </w:r>
      <w:r>
        <w:t>воздействия на недра.</w:t>
      </w:r>
    </w:p>
    <w:p w:rsidR="00000000" w:rsidRDefault="00827F02">
      <w:pPr>
        <w:pStyle w:val="ConsPlusNormal"/>
        <w:spacing w:before="240"/>
        <w:ind w:firstLine="540"/>
        <w:jc w:val="both"/>
      </w:pPr>
      <w:r>
        <w:t>Указываются источники воздействия на недра при производстве буровых работ, геологические зоны и объекты, подвергающиеся загрязнению; пути проникновения загрязняющих веществ в геологические объекты.</w:t>
      </w:r>
    </w:p>
    <w:p w:rsidR="00000000" w:rsidRDefault="00827F02">
      <w:pPr>
        <w:pStyle w:val="ConsPlusNormal"/>
        <w:spacing w:before="240"/>
        <w:ind w:firstLine="540"/>
        <w:jc w:val="both"/>
      </w:pPr>
      <w:r>
        <w:t>6.18.2. Мероприятия по охране недр п</w:t>
      </w:r>
      <w:r>
        <w:t>ри производстве буровых работ:</w:t>
      </w:r>
    </w:p>
    <w:p w:rsidR="00000000" w:rsidRDefault="00827F02">
      <w:pPr>
        <w:pStyle w:val="ConsPlusNormal"/>
        <w:spacing w:before="240"/>
        <w:ind w:firstLine="540"/>
        <w:jc w:val="both"/>
      </w:pPr>
      <w:r>
        <w:t>Приводятся основные требования в области охраны недр при производстве суровых работ к средствам очистки технологических жидкостей с целью минимизации загрязнения флюидосодержащих горизонтов; противовыбросовому оборудованию; т</w:t>
      </w:r>
      <w:r>
        <w:t>оксичности и безопасности материалов и реагентов для их утилизации.</w:t>
      </w:r>
    </w:p>
    <w:p w:rsidR="00000000" w:rsidRDefault="00827F02">
      <w:pPr>
        <w:pStyle w:val="ConsPlusNormal"/>
        <w:spacing w:before="240"/>
        <w:ind w:firstLine="540"/>
        <w:jc w:val="both"/>
      </w:pPr>
      <w:r>
        <w:t>Приводятся основные требования к долговечности крепления скважины и токсичности материалов для цементирования; контролируемые параметры и средства их измерения; методы, периодичность контр</w:t>
      </w:r>
      <w:r>
        <w:t>оля качества и надежности системы крепления; мероприятия по предупреждению загрязнений.</w:t>
      </w:r>
    </w:p>
    <w:p w:rsidR="00000000" w:rsidRDefault="00827F02">
      <w:pPr>
        <w:pStyle w:val="ConsPlusNormal"/>
        <w:spacing w:before="240"/>
        <w:ind w:firstLine="540"/>
        <w:jc w:val="both"/>
      </w:pPr>
      <w:r>
        <w:t>Приводятся основные требования к отработке пласта при освоении скважин, утилизации пластового флюида или его откачки в выкидную линию; хранению, транспортировке, примен</w:t>
      </w:r>
      <w:r>
        <w:t xml:space="preserve">ению и утилизации агрессивных сред, закачиваемых в скважины, созданию допустимой депрессии на </w:t>
      </w:r>
      <w:r>
        <w:lastRenderedPageBreak/>
        <w:t>пласт, цементное кольцо и эксплуатационную колонну.</w:t>
      </w:r>
    </w:p>
    <w:p w:rsidR="00000000" w:rsidRDefault="00827F02">
      <w:pPr>
        <w:pStyle w:val="ConsPlusNormal"/>
        <w:spacing w:before="240"/>
        <w:ind w:firstLine="540"/>
        <w:jc w:val="both"/>
      </w:pPr>
      <w:r>
        <w:t>Приводятся основные мероприятия по предупреждению межпластовых и заколонных перетоков из других объектов.</w:t>
      </w:r>
    </w:p>
    <w:p w:rsidR="00000000" w:rsidRDefault="00827F02">
      <w:pPr>
        <w:pStyle w:val="ConsPlusNormal"/>
        <w:spacing w:before="240"/>
        <w:ind w:firstLine="540"/>
        <w:jc w:val="both"/>
      </w:pPr>
      <w:r>
        <w:t>6.18</w:t>
      </w:r>
      <w:r>
        <w:t>.3. Мероприятия по охране недр при эксплуатации скважин:</w:t>
      </w:r>
    </w:p>
    <w:p w:rsidR="00000000" w:rsidRDefault="00827F02">
      <w:pPr>
        <w:pStyle w:val="ConsPlusNormal"/>
        <w:spacing w:before="240"/>
        <w:ind w:firstLine="540"/>
        <w:jc w:val="both"/>
      </w:pPr>
      <w:r>
        <w:t>В процессе эксплуатации требуется обеспечение контроля за выработкой запасов, с учетом добываемой продукции и ее потерь, состоянием надпродуктивной части разреза в процессе всего периода эксплуатации</w:t>
      </w:r>
      <w:r>
        <w:t>. При возникновении осложнений реализуются меры по их устранению (ремонтно-изоляционные работы, консервация и ликвидация скважин). Приводятся требования к выполнению работ по консервации и ликвидации скважин.</w:t>
      </w:r>
    </w:p>
    <w:p w:rsidR="00000000" w:rsidRDefault="00827F02">
      <w:pPr>
        <w:pStyle w:val="ConsPlusNormal"/>
        <w:spacing w:before="240"/>
        <w:ind w:firstLine="540"/>
        <w:jc w:val="both"/>
      </w:pPr>
      <w:r>
        <w:t>6.18.4. Мероприятия по обеспечению требований в</w:t>
      </w:r>
      <w:r>
        <w:t xml:space="preserve"> области охраны окружающей среды и обеспечения экологической безопасности при пользовании недрами:</w:t>
      </w:r>
    </w:p>
    <w:p w:rsidR="00000000" w:rsidRDefault="00827F02">
      <w:pPr>
        <w:pStyle w:val="ConsPlusNormal"/>
        <w:spacing w:before="240"/>
        <w:ind w:firstLine="540"/>
        <w:jc w:val="both"/>
      </w:pPr>
      <w:r>
        <w:t>Приводятся основные нормативно-правовые документы по охране окружающей среды, дается характеристика основных источников воздействия на окружающую среду при производстве буровых работ. Указываются источники воздействия на окружающую среду, пути проникновени</w:t>
      </w:r>
      <w:r>
        <w:t>я загрязняющих веществ в природные среды при производстве буровых работ.</w:t>
      </w:r>
    </w:p>
    <w:p w:rsidR="00000000" w:rsidRDefault="00827F02">
      <w:pPr>
        <w:pStyle w:val="ConsPlusNormal"/>
        <w:spacing w:before="240"/>
        <w:ind w:firstLine="540"/>
        <w:jc w:val="both"/>
      </w:pPr>
      <w:r>
        <w:t>Приводятся основные мероприятия, направленные на уменьшение воздействия на окружающую среду, на расселение и природопользование местного населения, на предотвращение аварийных выбросо</w:t>
      </w:r>
      <w:r>
        <w:t>в, локализацию и ликвидацию аварийных разливов, утилизацию отходов производства и потребления при производстве буровых работ.</w:t>
      </w:r>
    </w:p>
    <w:p w:rsidR="00000000" w:rsidRDefault="00827F02">
      <w:pPr>
        <w:pStyle w:val="ConsPlusNormal"/>
        <w:spacing w:before="240"/>
        <w:ind w:firstLine="540"/>
        <w:jc w:val="both"/>
      </w:pPr>
      <w:r>
        <w:t>Приводятся мероприятия по организации природоохранной деятельности и осуществлению производственного экологического мониторинга.</w:t>
      </w:r>
    </w:p>
    <w:p w:rsidR="00000000" w:rsidRDefault="00827F02">
      <w:pPr>
        <w:pStyle w:val="ConsPlusNormal"/>
        <w:spacing w:before="240"/>
        <w:ind w:firstLine="540"/>
        <w:jc w:val="both"/>
      </w:pPr>
      <w:r>
        <w:t>6</w:t>
      </w:r>
      <w:r>
        <w:t>.19. Заключение:</w:t>
      </w:r>
    </w:p>
    <w:p w:rsidR="00000000" w:rsidRDefault="00827F02">
      <w:pPr>
        <w:pStyle w:val="ConsPlusNormal"/>
        <w:spacing w:before="240"/>
        <w:ind w:firstLine="540"/>
        <w:jc w:val="both"/>
      </w:pPr>
      <w:r>
        <w:t>В Заключении формулируются принципиальные положения ПТД и рекомендуемого варианта разработки.</w:t>
      </w:r>
    </w:p>
    <w:p w:rsidR="00000000" w:rsidRDefault="00827F02">
      <w:pPr>
        <w:pStyle w:val="ConsPlusNormal"/>
        <w:spacing w:before="240"/>
        <w:ind w:firstLine="540"/>
        <w:jc w:val="both"/>
      </w:pPr>
      <w:r>
        <w:t>Приводятся рекомендуемые для утверждения в рамках государственной экспертизы запасов полезных ископаемых коэффициенты извлечения и извлекаемые за</w:t>
      </w:r>
      <w:r>
        <w:t>пасы УВС по подсчетным объектам и месторождению в целом.</w:t>
      </w:r>
    </w:p>
    <w:p w:rsidR="00000000" w:rsidRDefault="00827F02">
      <w:pPr>
        <w:pStyle w:val="ConsPlusNormal"/>
        <w:spacing w:before="240"/>
        <w:ind w:firstLine="540"/>
        <w:jc w:val="both"/>
      </w:pPr>
      <w:r>
        <w:t>6.20. Список использованных источников:</w:t>
      </w:r>
    </w:p>
    <w:p w:rsidR="00000000" w:rsidRDefault="00827F02">
      <w:pPr>
        <w:pStyle w:val="ConsPlusNormal"/>
        <w:spacing w:before="240"/>
        <w:ind w:firstLine="540"/>
        <w:jc w:val="both"/>
      </w:pPr>
      <w:r>
        <w:t>Приводятся названия материалов, авторы, место и год издания (составления).</w:t>
      </w:r>
    </w:p>
    <w:p w:rsidR="00000000" w:rsidRDefault="00827F02">
      <w:pPr>
        <w:pStyle w:val="ConsPlusNormal"/>
        <w:jc w:val="both"/>
      </w:pPr>
    </w:p>
    <w:p w:rsidR="00000000" w:rsidRDefault="00827F02">
      <w:pPr>
        <w:pStyle w:val="ConsPlusTitle"/>
        <w:jc w:val="center"/>
        <w:outlineLvl w:val="1"/>
      </w:pPr>
      <w:r>
        <w:t>VII. Оформление проектного технического документа</w:t>
      </w:r>
    </w:p>
    <w:p w:rsidR="00000000" w:rsidRDefault="00827F02">
      <w:pPr>
        <w:pStyle w:val="ConsPlusNormal"/>
        <w:jc w:val="both"/>
      </w:pPr>
    </w:p>
    <w:p w:rsidR="00000000" w:rsidRDefault="00827F02">
      <w:pPr>
        <w:pStyle w:val="ConsPlusNormal"/>
        <w:ind w:firstLine="540"/>
        <w:jc w:val="both"/>
      </w:pPr>
      <w:r>
        <w:t>7.1. ПТД должен содержать данные</w:t>
      </w:r>
      <w:r>
        <w:t>, позволяющие производить анализ проектных решений без личного участия исполнителей ПТД.</w:t>
      </w:r>
    </w:p>
    <w:p w:rsidR="00000000" w:rsidRDefault="00827F02">
      <w:pPr>
        <w:pStyle w:val="ConsPlusNormal"/>
        <w:spacing w:before="240"/>
        <w:ind w:firstLine="540"/>
        <w:jc w:val="both"/>
      </w:pPr>
      <w:r>
        <w:t>7.2. Для дополнительного обоснования проектных решений в ПТД могут быть включены дополнительные подразделы, дополнительные графические материалы и таблицы, без изменен</w:t>
      </w:r>
      <w:r>
        <w:t xml:space="preserve">ия </w:t>
      </w:r>
      <w:r>
        <w:lastRenderedPageBreak/>
        <w:t>нумерации обязательных разделов, таблиц и графических приложений.</w:t>
      </w:r>
    </w:p>
    <w:p w:rsidR="00000000" w:rsidRDefault="00827F02">
      <w:pPr>
        <w:pStyle w:val="ConsPlusNormal"/>
        <w:spacing w:before="240"/>
        <w:ind w:firstLine="540"/>
        <w:jc w:val="both"/>
      </w:pPr>
      <w:r>
        <w:t xml:space="preserve">7.3. Материалы ПТД должны включать: текстовую часть, таблицы, рисунки, графические и табличные приложения, техническое задание на выполнение работы. Табличные приложения представляются в </w:t>
      </w:r>
      <w:r>
        <w:t>формате MS Excel.</w:t>
      </w:r>
    </w:p>
    <w:p w:rsidR="00000000" w:rsidRDefault="00827F02">
      <w:pPr>
        <w:pStyle w:val="ConsPlusNormal"/>
        <w:spacing w:before="240"/>
        <w:ind w:firstLine="540"/>
        <w:jc w:val="both"/>
      </w:pPr>
      <w:r>
        <w:t>Текстовая часть нумеруется следующим образом:</w:t>
      </w:r>
    </w:p>
    <w:p w:rsidR="00000000" w:rsidRDefault="00827F02">
      <w:pPr>
        <w:pStyle w:val="ConsPlusNormal"/>
        <w:spacing w:before="240"/>
        <w:ind w:firstLine="540"/>
        <w:jc w:val="both"/>
      </w:pPr>
      <w:r>
        <w:t xml:space="preserve">- разделы, предусмотренные </w:t>
      </w:r>
      <w:hyperlink w:anchor="Par263" w:tooltip="6.2. Титульный лист:" w:history="1">
        <w:r>
          <w:rPr>
            <w:color w:val="0000FF"/>
          </w:rPr>
          <w:t>пунктами 6.2</w:t>
        </w:r>
      </w:hyperlink>
      <w:r>
        <w:t xml:space="preserve">, </w:t>
      </w:r>
      <w:hyperlink w:anchor="Par267" w:tooltip="6.3. Список исполнителей включает фамилии, инициалы, должности, ученые степени исполнителей и соисполнителей ПТД с указанием выполненного раздела ПТД." w:history="1">
        <w:r>
          <w:rPr>
            <w:color w:val="0000FF"/>
          </w:rPr>
          <w:t>6.3</w:t>
        </w:r>
      </w:hyperlink>
      <w:r>
        <w:t xml:space="preserve">, </w:t>
      </w:r>
      <w:hyperlink w:anchor="Par268" w:tooltip="6.4. Информационная справка об объеме ПТД:" w:history="1">
        <w:r>
          <w:rPr>
            <w:color w:val="0000FF"/>
          </w:rPr>
          <w:t>6.4</w:t>
        </w:r>
      </w:hyperlink>
      <w:r>
        <w:t xml:space="preserve">, </w:t>
      </w:r>
      <w:hyperlink w:anchor="Par271" w:tooltip="6.5. В ведении обосновываются необходимость и цель составления ПТД с указанием следующих сведений:" w:history="1">
        <w:r>
          <w:rPr>
            <w:color w:val="0000FF"/>
          </w:rPr>
          <w:t>6.5</w:t>
        </w:r>
      </w:hyperlink>
      <w:r>
        <w:t xml:space="preserve"> настоящих Правил - не нумеруются;</w:t>
      </w:r>
    </w:p>
    <w:p w:rsidR="00000000" w:rsidRDefault="00827F02">
      <w:pPr>
        <w:pStyle w:val="ConsPlusNormal"/>
        <w:spacing w:before="240"/>
        <w:ind w:firstLine="540"/>
        <w:jc w:val="both"/>
      </w:pPr>
      <w:r>
        <w:t xml:space="preserve">- раздел, предусмотренный </w:t>
      </w:r>
      <w:hyperlink w:anchor="Par279" w:tooltip="6.6. Общие сведения о месторождении и лицензионном участке:" w:history="1">
        <w:r>
          <w:rPr>
            <w:color w:val="0000FF"/>
          </w:rPr>
          <w:t>пунктом 6.6</w:t>
        </w:r>
      </w:hyperlink>
      <w:r>
        <w:t xml:space="preserve"> настоящих Правил, - нумеруется как глава 1, подразделы главы ну</w:t>
      </w:r>
      <w:r>
        <w:t>меруются как 1.1, 1.2, и далее по порядку;</w:t>
      </w:r>
    </w:p>
    <w:p w:rsidR="00000000" w:rsidRDefault="00827F02">
      <w:pPr>
        <w:pStyle w:val="ConsPlusNormal"/>
        <w:spacing w:before="240"/>
        <w:ind w:firstLine="540"/>
        <w:jc w:val="both"/>
      </w:pPr>
      <w:r>
        <w:t xml:space="preserve">- раздел, предусмотренный </w:t>
      </w:r>
      <w:hyperlink w:anchor="Par282" w:tooltip="6.7. Геолого-физическая характеристика месторождения:" w:history="1">
        <w:r>
          <w:rPr>
            <w:color w:val="0000FF"/>
          </w:rPr>
          <w:t>пунктом 6.7</w:t>
        </w:r>
      </w:hyperlink>
      <w:r>
        <w:t xml:space="preserve"> настоящих Правил, нумеруется как глава 2, раздел 6.8 нумеруется как глава 3 и далее по порядк</w:t>
      </w:r>
      <w:r>
        <w:t>у.</w:t>
      </w:r>
    </w:p>
    <w:p w:rsidR="00000000" w:rsidRDefault="00827F02">
      <w:pPr>
        <w:pStyle w:val="ConsPlusNormal"/>
        <w:spacing w:before="240"/>
        <w:ind w:firstLine="540"/>
        <w:jc w:val="both"/>
      </w:pPr>
      <w:r>
        <w:t>Объемы и детальность проработки отдельных разделов определяются исполнителями ПТД, а также техническим заданием, в зависимости от сложности строения залежей, количества ЭО и рассматриваемых вариантов их разработки стадии проектирования.</w:t>
      </w:r>
    </w:p>
    <w:p w:rsidR="00000000" w:rsidRDefault="00827F02">
      <w:pPr>
        <w:pStyle w:val="ConsPlusNormal"/>
        <w:spacing w:before="240"/>
        <w:ind w:firstLine="540"/>
        <w:jc w:val="both"/>
      </w:pPr>
      <w:r>
        <w:t>7.4. Если ПТД со</w:t>
      </w:r>
      <w:r>
        <w:t>стоит из двух и более частей (томов), то каждая часть (том) должна включать свой титульный лист, соответствующий титульному листу первой части (тома) и содержащий сведения, относящиеся к данной части (тому).</w:t>
      </w:r>
    </w:p>
    <w:p w:rsidR="00000000" w:rsidRDefault="00827F02">
      <w:pPr>
        <w:pStyle w:val="ConsPlusNormal"/>
        <w:spacing w:before="240"/>
        <w:ind w:firstLine="540"/>
        <w:jc w:val="both"/>
      </w:pPr>
      <w:r>
        <w:t xml:space="preserve">7.5. Страницы текста ПТД должны соответствовать </w:t>
      </w:r>
      <w:r>
        <w:t>формату листа A4, для таблиц допускается формат A3.</w:t>
      </w:r>
    </w:p>
    <w:p w:rsidR="00000000" w:rsidRDefault="00827F02">
      <w:pPr>
        <w:pStyle w:val="ConsPlusNormal"/>
        <w:spacing w:before="240"/>
        <w:ind w:firstLine="540"/>
        <w:jc w:val="both"/>
      </w:pPr>
      <w:r>
        <w:t>7.6. ПТД выполняется любым печатным способом на одной стороне листа белой бумаги через полтора интервала. В качестве цвета шрифта используется черный. Используемая высота букв, цифр и других знаков - не м</w:t>
      </w:r>
      <w:r>
        <w:t>енее 1,8 мм (кегль 12).</w:t>
      </w:r>
    </w:p>
    <w:p w:rsidR="00000000" w:rsidRDefault="00827F02">
      <w:pPr>
        <w:pStyle w:val="ConsPlusNormal"/>
        <w:spacing w:before="240"/>
        <w:ind w:firstLine="540"/>
        <w:jc w:val="both"/>
      </w:pPr>
      <w:r>
        <w:t>7.7. Печать текста и оформление иллюстраций и таблиц выполняется с соблюдением качества, удовлетворяющего требованию их четкого воспроизведения.</w:t>
      </w:r>
    </w:p>
    <w:p w:rsidR="00000000" w:rsidRDefault="00827F02">
      <w:pPr>
        <w:pStyle w:val="ConsPlusNormal"/>
        <w:spacing w:before="240"/>
        <w:ind w:firstLine="540"/>
        <w:jc w:val="both"/>
      </w:pPr>
      <w:r>
        <w:t xml:space="preserve">7.8. Страницы ПТД следует нумеровать арабскими цифрами, соблюдая сквозную нумерацию по </w:t>
      </w:r>
      <w:r>
        <w:t>каждой книге. Титульный лист ПТД включается в общую нумерацию страниц отчета. Номер страницы на титульном листе не проставляется.</w:t>
      </w:r>
    </w:p>
    <w:p w:rsidR="00000000" w:rsidRDefault="00827F02">
      <w:pPr>
        <w:pStyle w:val="ConsPlusNormal"/>
        <w:spacing w:before="240"/>
        <w:ind w:firstLine="540"/>
        <w:jc w:val="both"/>
      </w:pPr>
      <w:r>
        <w:t xml:space="preserve">7.9. Таблицы, расположенные на отдельных листах, должны включаться в общую нумерацию страниц отчета. Иллюстрации и таблицы на </w:t>
      </w:r>
      <w:r>
        <w:t>листе формата A3 должны учитываться как одна страница.</w:t>
      </w:r>
    </w:p>
    <w:p w:rsidR="00000000" w:rsidRDefault="00827F02">
      <w:pPr>
        <w:pStyle w:val="ConsPlusNormal"/>
        <w:spacing w:before="240"/>
        <w:ind w:firstLine="540"/>
        <w:jc w:val="both"/>
      </w:pPr>
      <w:r>
        <w:t>7.10. Название таблицы помещается над таблицей слева, без абзацного отступа в одну строку с ее номером через тире. Название рисунка помещается под рисунком слева.</w:t>
      </w:r>
    </w:p>
    <w:p w:rsidR="00000000" w:rsidRDefault="00827F02">
      <w:pPr>
        <w:pStyle w:val="ConsPlusNormal"/>
        <w:spacing w:before="240"/>
        <w:ind w:firstLine="540"/>
        <w:jc w:val="both"/>
      </w:pPr>
      <w:r>
        <w:t>7.11. Таблицы, за исключением таблиц приложений, нумеруются арабскими цифрами сквозной нумерацией. Допускается нумеровать таблицы в пределах раздела.</w:t>
      </w:r>
    </w:p>
    <w:p w:rsidR="00000000" w:rsidRDefault="00827F02">
      <w:pPr>
        <w:pStyle w:val="ConsPlusNormal"/>
        <w:spacing w:before="240"/>
        <w:ind w:firstLine="540"/>
        <w:jc w:val="both"/>
      </w:pPr>
      <w:r>
        <w:t xml:space="preserve">7.12. Сведения об использованных источниках располагаются в порядке появления ссылок на </w:t>
      </w:r>
      <w:r>
        <w:lastRenderedPageBreak/>
        <w:t>источники в тексте</w:t>
      </w:r>
      <w:r>
        <w:t xml:space="preserve"> отчета и нумеруются арабскими цифрами без точки и печатаются с абзацного отступа.</w:t>
      </w:r>
    </w:p>
    <w:p w:rsidR="00000000" w:rsidRDefault="00827F02">
      <w:pPr>
        <w:pStyle w:val="ConsPlusNormal"/>
        <w:spacing w:before="240"/>
        <w:ind w:firstLine="540"/>
        <w:jc w:val="both"/>
      </w:pPr>
      <w:r>
        <w:t>7.13. Приложение к ПТД оформляется в виде составной части ПТД или в виде самостоятельной части (тома).</w:t>
      </w:r>
    </w:p>
    <w:p w:rsidR="00000000" w:rsidRDefault="00827F02">
      <w:pPr>
        <w:pStyle w:val="ConsPlusNormal"/>
        <w:spacing w:before="240"/>
        <w:ind w:firstLine="540"/>
        <w:jc w:val="both"/>
      </w:pPr>
      <w:r>
        <w:t>7.14. В приложениях используется сквозная нумерация страниц. При необх</w:t>
      </w:r>
      <w:r>
        <w:t>одимости такое приложение может иметь "Содержание".</w:t>
      </w:r>
    </w:p>
    <w:p w:rsidR="00000000" w:rsidRDefault="00827F02">
      <w:pPr>
        <w:pStyle w:val="ConsPlusNormal"/>
        <w:spacing w:before="240"/>
        <w:ind w:firstLine="540"/>
        <w:jc w:val="both"/>
      </w:pPr>
      <w:r>
        <w:t xml:space="preserve">7.15. Исходные данные по запасам УВС в пластах, их геолого-физические характеристики, результаты расчетов технологических показателей разработки приводятся в соответствии с требованиями, установленными </w:t>
      </w:r>
      <w:hyperlink r:id="rId36" w:history="1">
        <w:r>
          <w:rPr>
            <w:color w:val="0000FF"/>
          </w:rPr>
          <w:t>Положением</w:t>
        </w:r>
      </w:hyperlink>
      <w:r>
        <w:t xml:space="preserve"> о единицах величин, допускаемых к применению в Российской Федерации, утвержденным постановлением Правительства Российской Федерации от 31.1</w:t>
      </w:r>
      <w:r>
        <w:t>0.2009 N 879 (Собрание законодательства Российской Федерации, 2009, N 45, ст. 5352; 2015, N 34, ст. 4905).</w:t>
      </w:r>
    </w:p>
    <w:p w:rsidR="00000000" w:rsidRDefault="00827F02">
      <w:pPr>
        <w:pStyle w:val="ConsPlusNormal"/>
        <w:spacing w:before="240"/>
        <w:ind w:firstLine="540"/>
        <w:jc w:val="both"/>
      </w:pPr>
      <w:r>
        <w:t>7.16. Графические материалы исполняются в соответствии с требованиями, установленными для составления горной графической документации. Перечень реком</w:t>
      </w:r>
      <w:r>
        <w:t xml:space="preserve">ендуемых графических приложений представлен в </w:t>
      </w:r>
      <w:hyperlink w:anchor="Par25304" w:tooltip="ПЕРЕЧЕНЬ" w:history="1">
        <w:r>
          <w:rPr>
            <w:color w:val="0000FF"/>
          </w:rPr>
          <w:t>Приложении N 4</w:t>
        </w:r>
      </w:hyperlink>
      <w:r>
        <w:t xml:space="preserve"> к настоящим Правилам.</w:t>
      </w:r>
    </w:p>
    <w:p w:rsidR="00000000" w:rsidRDefault="00827F02">
      <w:pPr>
        <w:pStyle w:val="ConsPlusNormal"/>
        <w:spacing w:before="240"/>
        <w:ind w:firstLine="540"/>
        <w:jc w:val="both"/>
      </w:pPr>
      <w:r>
        <w:t>7.17. К ПТД прилагаются геологические и гидродинамические модели, включая пусковые файлы, обеспечивающие запуск моделей без присутстви</w:t>
      </w:r>
      <w:r>
        <w:t>я исполнителей ПТД.</w:t>
      </w:r>
    </w:p>
    <w:p w:rsidR="00000000" w:rsidRDefault="00827F02">
      <w:pPr>
        <w:pStyle w:val="ConsPlusNormal"/>
        <w:spacing w:before="240"/>
        <w:ind w:firstLine="540"/>
        <w:jc w:val="both"/>
      </w:pPr>
      <w:r>
        <w:t xml:space="preserve">7.18. Для представления ПТД на согласование в соответствии с </w:t>
      </w:r>
      <w:hyperlink r:id="rId37" w:history="1">
        <w:r>
          <w:rPr>
            <w:color w:val="0000FF"/>
          </w:rPr>
          <w:t>постановлением</w:t>
        </w:r>
      </w:hyperlink>
      <w:r>
        <w:t xml:space="preserve"> Правительства Российской Федерации от 03.03.2010 N 118 к ПТД прилагаетс</w:t>
      </w:r>
      <w:r>
        <w:t>я реферат, оформленный в виде отдельной книги.</w:t>
      </w:r>
    </w:p>
    <w:p w:rsidR="00000000" w:rsidRDefault="00827F02">
      <w:pPr>
        <w:pStyle w:val="ConsPlusNormal"/>
        <w:spacing w:before="240"/>
        <w:ind w:firstLine="540"/>
        <w:jc w:val="both"/>
      </w:pPr>
      <w:r>
        <w:t>7.19. В реферате приводится краткое изложение следующих основных положений ПТД:</w:t>
      </w:r>
    </w:p>
    <w:p w:rsidR="00000000" w:rsidRDefault="00827F02">
      <w:pPr>
        <w:pStyle w:val="ConsPlusNormal"/>
        <w:spacing w:before="240"/>
        <w:ind w:firstLine="540"/>
        <w:jc w:val="both"/>
      </w:pPr>
      <w:r>
        <w:t>а) общие сведения о месторождении;</w:t>
      </w:r>
    </w:p>
    <w:p w:rsidR="00000000" w:rsidRDefault="00827F02">
      <w:pPr>
        <w:pStyle w:val="ConsPlusNormal"/>
        <w:spacing w:before="240"/>
        <w:ind w:firstLine="540"/>
        <w:jc w:val="both"/>
      </w:pPr>
      <w:r>
        <w:t>б) краткая геологическая характеристика;</w:t>
      </w:r>
    </w:p>
    <w:p w:rsidR="00000000" w:rsidRDefault="00827F02">
      <w:pPr>
        <w:pStyle w:val="ConsPlusNormal"/>
        <w:spacing w:before="240"/>
        <w:ind w:firstLine="540"/>
        <w:jc w:val="both"/>
      </w:pPr>
      <w:r>
        <w:t>в) геолого-промысловая характеристика;</w:t>
      </w:r>
    </w:p>
    <w:p w:rsidR="00000000" w:rsidRDefault="00827F02">
      <w:pPr>
        <w:pStyle w:val="ConsPlusNormal"/>
        <w:spacing w:before="240"/>
        <w:ind w:firstLine="540"/>
        <w:jc w:val="both"/>
      </w:pPr>
      <w:r>
        <w:t xml:space="preserve">г) сведения о </w:t>
      </w:r>
      <w:r>
        <w:t>запасах;</w:t>
      </w:r>
    </w:p>
    <w:p w:rsidR="00000000" w:rsidRDefault="00827F02">
      <w:pPr>
        <w:pStyle w:val="ConsPlusNormal"/>
        <w:spacing w:before="240"/>
        <w:ind w:firstLine="540"/>
        <w:jc w:val="both"/>
      </w:pPr>
      <w:r>
        <w:t>д) история проектирования разработки;</w:t>
      </w:r>
    </w:p>
    <w:p w:rsidR="00000000" w:rsidRDefault="00827F02">
      <w:pPr>
        <w:pStyle w:val="ConsPlusNormal"/>
        <w:spacing w:before="240"/>
        <w:ind w:firstLine="540"/>
        <w:jc w:val="both"/>
      </w:pPr>
      <w:r>
        <w:t>е) состояние разработки;</w:t>
      </w:r>
    </w:p>
    <w:p w:rsidR="00000000" w:rsidRDefault="00827F02">
      <w:pPr>
        <w:pStyle w:val="ConsPlusNormal"/>
        <w:spacing w:before="240"/>
        <w:ind w:firstLine="540"/>
        <w:jc w:val="both"/>
      </w:pPr>
      <w:r>
        <w:t>ж) принципиальные положения рассматриваемого ПТД;</w:t>
      </w:r>
    </w:p>
    <w:p w:rsidR="00000000" w:rsidRDefault="00827F02">
      <w:pPr>
        <w:pStyle w:val="ConsPlusNormal"/>
        <w:spacing w:before="240"/>
        <w:ind w:firstLine="540"/>
        <w:jc w:val="both"/>
      </w:pPr>
      <w:r>
        <w:t>з) экономическое обоснование варианта, рекомендуемого к применению;</w:t>
      </w:r>
    </w:p>
    <w:p w:rsidR="00000000" w:rsidRDefault="00827F02">
      <w:pPr>
        <w:pStyle w:val="ConsPlusNormal"/>
        <w:spacing w:before="240"/>
        <w:ind w:firstLine="540"/>
        <w:jc w:val="both"/>
      </w:pPr>
      <w:r>
        <w:t>и) характеристика извлекаемых запасов и коэффициентов извлечения У</w:t>
      </w:r>
      <w:r>
        <w:t>ВС;</w:t>
      </w:r>
    </w:p>
    <w:p w:rsidR="00000000" w:rsidRDefault="00827F02">
      <w:pPr>
        <w:pStyle w:val="ConsPlusNormal"/>
        <w:spacing w:before="240"/>
        <w:ind w:firstLine="540"/>
        <w:jc w:val="both"/>
      </w:pPr>
      <w:r>
        <w:t>к) рекомендации по доизучению месторождения и программа исследовательских работ;</w:t>
      </w:r>
    </w:p>
    <w:p w:rsidR="00000000" w:rsidRDefault="00827F02">
      <w:pPr>
        <w:pStyle w:val="ConsPlusNormal"/>
        <w:spacing w:before="240"/>
        <w:ind w:firstLine="540"/>
        <w:jc w:val="both"/>
      </w:pPr>
      <w:r>
        <w:lastRenderedPageBreak/>
        <w:t>л) охрана недр.</w:t>
      </w:r>
    </w:p>
    <w:p w:rsidR="00000000" w:rsidRDefault="00827F02">
      <w:pPr>
        <w:pStyle w:val="ConsPlusNormal"/>
        <w:spacing w:before="240"/>
        <w:ind w:firstLine="540"/>
        <w:jc w:val="both"/>
      </w:pPr>
      <w:r>
        <w:t xml:space="preserve">7.20. К реферату прилагаются следующие таблицы, предусмотренные </w:t>
      </w:r>
      <w:hyperlink w:anchor="Par879" w:tooltip="ПЕРЕЧЕНЬ" w:history="1">
        <w:r>
          <w:rPr>
            <w:color w:val="0000FF"/>
          </w:rPr>
          <w:t>Приложением N 3</w:t>
        </w:r>
      </w:hyperlink>
      <w:r>
        <w:t xml:space="preserve"> к настоящим Правилам:</w:t>
      </w:r>
    </w:p>
    <w:p w:rsidR="00000000" w:rsidRDefault="00827F02">
      <w:pPr>
        <w:pStyle w:val="ConsPlusNormal"/>
        <w:spacing w:before="240"/>
        <w:ind w:firstLine="540"/>
        <w:jc w:val="both"/>
      </w:pPr>
      <w:r>
        <w:t>а) состояние зап</w:t>
      </w:r>
      <w:r>
        <w:t xml:space="preserve">асов УВС в соответствии с </w:t>
      </w:r>
      <w:hyperlink w:anchor="Par3886" w:tooltip="Таблица 19. СВЕДЕНИЯ О ЗАПАСАХ НЕФТИ НА ГОСУДАРСТВЕННОМ БАЛАНСЕ" w:history="1">
        <w:r>
          <w:rPr>
            <w:color w:val="0000FF"/>
          </w:rPr>
          <w:t>таблицами 19</w:t>
        </w:r>
      </w:hyperlink>
      <w:r>
        <w:t xml:space="preserve"> - </w:t>
      </w:r>
      <w:hyperlink w:anchor="Par5721" w:tooltip="Таблица 25. СВОДНАЯ ТАБЛИЦА ПОДСЧЕТНЫХ ПАРАМЕТРОВ, НАЧАЛЬНЫХ ЗАПАСОВ СВОБОДНОГО ГАЗА, ГАЗА ГАЗОВОЙ ШАПКИ, КОНДЕНСАТА" w:history="1">
        <w:r>
          <w:rPr>
            <w:color w:val="0000FF"/>
          </w:rPr>
          <w:t>25</w:t>
        </w:r>
      </w:hyperlink>
      <w:r>
        <w:t>;</w:t>
      </w:r>
    </w:p>
    <w:p w:rsidR="00000000" w:rsidRDefault="00827F02">
      <w:pPr>
        <w:pStyle w:val="ConsPlusNormal"/>
        <w:spacing w:before="240"/>
        <w:ind w:firstLine="540"/>
        <w:jc w:val="both"/>
      </w:pPr>
      <w:r>
        <w:t xml:space="preserve">б) геолого-геофизическая характеристика ЭО в соответствии с </w:t>
      </w:r>
      <w:hyperlink w:anchor="Par3505" w:tooltip="Таблица 18. ГЕОЛОГО-ФИЗИЧЕСКАЯ ХАРАКТЕРИСТИКА ПРОДУКТИВНЫХ ПЛАСТОВ" w:history="1">
        <w:r>
          <w:rPr>
            <w:color w:val="0000FF"/>
          </w:rPr>
          <w:t>таблицей 18</w:t>
        </w:r>
      </w:hyperlink>
      <w:r>
        <w:t>;</w:t>
      </w:r>
    </w:p>
    <w:p w:rsidR="00000000" w:rsidRDefault="00827F02">
      <w:pPr>
        <w:pStyle w:val="ConsPlusNormal"/>
        <w:spacing w:before="240"/>
        <w:ind w:firstLine="540"/>
        <w:jc w:val="both"/>
      </w:pPr>
      <w:r>
        <w:t>в) сравнение проектных и фактических показателей разработки</w:t>
      </w:r>
      <w:r>
        <w:t xml:space="preserve"> по ЭО и месторождению в целом в соответствии с </w:t>
      </w:r>
      <w:hyperlink w:anchor="Par6736" w:tooltip="Таблица 30. СРАВНЕНИЕ ПРОЕКТНЫХ И ФАКТИЧЕСКИХ ПОКАЗАТЕЛЕЙ РАЗРАБОТКИ (НЕФТЬ) &lt;*&gt;" w:history="1">
        <w:r>
          <w:rPr>
            <w:color w:val="0000FF"/>
          </w:rPr>
          <w:t>таблицами 30</w:t>
        </w:r>
      </w:hyperlink>
      <w:r>
        <w:t xml:space="preserve"> - </w:t>
      </w:r>
      <w:hyperlink w:anchor="Par8857" w:tooltip="Таблица 33. СРАВНЕНИЕ ПРОЕКТНЫХ И ФАКТИЧЕСКИХ ПОКАЗАТЕЛЕЙ РАЗРАБОТКИ (ДОБЫЧА ГАЗА ВСЕГО) &lt;*&gt;" w:history="1">
        <w:r>
          <w:rPr>
            <w:color w:val="0000FF"/>
          </w:rPr>
          <w:t>33</w:t>
        </w:r>
      </w:hyperlink>
      <w:r>
        <w:t>;</w:t>
      </w:r>
    </w:p>
    <w:p w:rsidR="00000000" w:rsidRDefault="00827F02">
      <w:pPr>
        <w:pStyle w:val="ConsPlusNormal"/>
        <w:spacing w:before="240"/>
        <w:ind w:firstLine="540"/>
        <w:jc w:val="both"/>
      </w:pPr>
      <w:r>
        <w:t xml:space="preserve">г) характеристика фонда скважин в соответствии с </w:t>
      </w:r>
      <w:hyperlink w:anchor="Par5986" w:tooltip="Таблица 27. ХАРАКТЕРИСТИКА ФОНДА СКВАЖИН" w:history="1">
        <w:r>
          <w:rPr>
            <w:color w:val="0000FF"/>
          </w:rPr>
          <w:t>таблицей 27</w:t>
        </w:r>
      </w:hyperlink>
      <w:r>
        <w:t>;</w:t>
      </w:r>
    </w:p>
    <w:p w:rsidR="00000000" w:rsidRDefault="00827F02">
      <w:pPr>
        <w:pStyle w:val="ConsPlusNormal"/>
        <w:spacing w:before="240"/>
        <w:ind w:firstLine="540"/>
        <w:jc w:val="both"/>
      </w:pPr>
      <w:r>
        <w:t>д) эффективность применения ГТМ и новых методов повышения извлечения УВС и интенс</w:t>
      </w:r>
      <w:r>
        <w:t xml:space="preserve">ификации добычи УВС и прогноз их применения в соответствии с </w:t>
      </w:r>
      <w:hyperlink w:anchor="Par11960" w:tooltip="Таблица 43. ЭФФЕКТИВНОСТЬ ПРИМЕНЕНИЯ ГТМ, МЕТОДОВ ПОВЫШЕНИЯ КОЭФФИЦИЕНТА ИЗВЛЕЧЕНИЯ НЕФТИ (КИН) И ИНТЕНСИФИКАЦИИ ДОБЫЧИ НЕФТИ, ПРОГНОЗ ИХ ПРИМЕНЕНИЯ (НЕФТЬ)" w:history="1">
        <w:r>
          <w:rPr>
            <w:color w:val="0000FF"/>
          </w:rPr>
          <w:t>таблицами 4</w:t>
        </w:r>
        <w:r>
          <w:rPr>
            <w:color w:val="0000FF"/>
          </w:rPr>
          <w:t>3</w:t>
        </w:r>
      </w:hyperlink>
      <w:r>
        <w:t xml:space="preserve"> - </w:t>
      </w:r>
      <w:hyperlink w:anchor="Par12500" w:tooltip="Таблица 44. ЭФФЕКТИВНОСТЬ ПРИМЕНЕНИЯ ГТМ, МЕТОДОВ ПОВЫШЕНИЯ КОЭФФИЦИЕНТА ИЗВЛЕЧЕНИЯ КОНДЕНСАТА (КИК) И ИНТЕНСИФИКАЦИИ ДОБЫЧИ ГАЗА, ГАЗОВОГО КОНДЕНСАТА, ПРОГНОЗ ИХ ПРИМЕНЕНИЯ (ГАЗ)" w:history="1">
        <w:r>
          <w:rPr>
            <w:color w:val="0000FF"/>
          </w:rPr>
          <w:t>44</w:t>
        </w:r>
      </w:hyperlink>
      <w:r>
        <w:t>;</w:t>
      </w:r>
    </w:p>
    <w:p w:rsidR="00000000" w:rsidRDefault="00827F02">
      <w:pPr>
        <w:pStyle w:val="ConsPlusNormal"/>
        <w:spacing w:before="240"/>
        <w:ind w:firstLine="540"/>
        <w:jc w:val="both"/>
      </w:pPr>
      <w:r>
        <w:t>е) исходные данные для расчета экон</w:t>
      </w:r>
      <w:r>
        <w:t xml:space="preserve">омических показателей в соответствии с </w:t>
      </w:r>
      <w:hyperlink w:anchor="Par13224" w:tooltip="Таблица 46. ЭКОНОМИЧЕСКИЕ ПОКАЗАТЕЛИ, УДЕЛЬНЫЕ ЗАТРАТЫ" w:history="1">
        <w:r>
          <w:rPr>
            <w:color w:val="0000FF"/>
          </w:rPr>
          <w:t>таблицей 46</w:t>
        </w:r>
      </w:hyperlink>
      <w:r>
        <w:t>;</w:t>
      </w:r>
    </w:p>
    <w:p w:rsidR="00000000" w:rsidRDefault="00827F02">
      <w:pPr>
        <w:pStyle w:val="ConsPlusNormal"/>
        <w:spacing w:before="240"/>
        <w:ind w:firstLine="540"/>
        <w:jc w:val="both"/>
      </w:pPr>
      <w:r>
        <w:t xml:space="preserve">ж) основные технико-экономических показатели вариантов разработки в соответствии с </w:t>
      </w:r>
      <w:hyperlink w:anchor="Par13666" w:tooltip="Таблица 47. ХАРАКТЕРИСТИКА РАСЧЕТНЫХ ТЕХНИКО-ЭКОНОМИЧЕСКИХ ПОКАЗАТЕЛЕЙ ВАРИАНТОВ РАЗРАБОТКИ ЭО" w:history="1">
        <w:r>
          <w:rPr>
            <w:color w:val="0000FF"/>
          </w:rPr>
          <w:t>таблицей 47</w:t>
        </w:r>
      </w:hyperlink>
      <w:r>
        <w:t>;</w:t>
      </w:r>
    </w:p>
    <w:p w:rsidR="00000000" w:rsidRDefault="00827F02">
      <w:pPr>
        <w:pStyle w:val="ConsPlusNormal"/>
        <w:spacing w:before="240"/>
        <w:ind w:firstLine="540"/>
        <w:jc w:val="both"/>
      </w:pPr>
      <w:r>
        <w:t xml:space="preserve">з) сопоставление технологических и рентабельных извлекаемых запасов и коэффициентов извлечения УВС с числящимися на ГБЗ в соответствии с </w:t>
      </w:r>
      <w:hyperlink w:anchor="Par15805" w:tooltip="Таблица 66. СОПОСТАВЛЕНИЕ ЗАПАСОВ НЕФТИ" w:history="1">
        <w:r>
          <w:rPr>
            <w:color w:val="0000FF"/>
          </w:rPr>
          <w:t>таблицами 66</w:t>
        </w:r>
      </w:hyperlink>
      <w:r>
        <w:t xml:space="preserve"> - </w:t>
      </w:r>
      <w:hyperlink w:anchor="Par22747" w:tooltip="Таблица 74. СОПОСТАВЛЕНИЕ РЕНТАБЕЛЬНЫХ ЗАПАСОВ КОНДЕНСАТА" w:history="1">
        <w:r>
          <w:rPr>
            <w:color w:val="0000FF"/>
          </w:rPr>
          <w:t>74</w:t>
        </w:r>
      </w:hyperlink>
      <w:r>
        <w:t>;</w:t>
      </w:r>
    </w:p>
    <w:p w:rsidR="00000000" w:rsidRDefault="00827F02">
      <w:pPr>
        <w:pStyle w:val="ConsPlusNormal"/>
        <w:spacing w:before="240"/>
        <w:ind w:firstLine="540"/>
        <w:jc w:val="both"/>
      </w:pPr>
      <w:r>
        <w:t xml:space="preserve">и) технологические показатели разработки в соответствии с </w:t>
      </w:r>
      <w:hyperlink w:anchor="Par9909" w:tooltip="Таблица 38. ТЕХНОЛОГИЧЕСКИЕ ПОКАЗАТЕЛИ РАЗРАБОТКИ (НЕФТЬ) &lt;*&gt;" w:history="1">
        <w:r>
          <w:rPr>
            <w:color w:val="0000FF"/>
          </w:rPr>
          <w:t>таблицами 38</w:t>
        </w:r>
      </w:hyperlink>
      <w:r>
        <w:t xml:space="preserve"> - </w:t>
      </w:r>
      <w:hyperlink w:anchor="Par11388" w:tooltip="Таблица 41. ТЕХНОЛОГИЧЕСКИЕ ПОКАЗАТЕЛИ РАЗРАБОТКИ (ДОБЫЧА ГАЗА ВСЕГО) &lt;*&gt;" w:history="1">
        <w:r>
          <w:rPr>
            <w:color w:val="0000FF"/>
          </w:rPr>
          <w:t>41</w:t>
        </w:r>
      </w:hyperlink>
      <w:r>
        <w:t xml:space="preserve"> по рекомендуемому варианту по промышленным категориям по ЭО и по месторожде</w:t>
      </w:r>
      <w:r>
        <w:t>нию в целом. Допускается представление таблиц на первые 10 лет по годам и далее по пятилеткам;</w:t>
      </w:r>
    </w:p>
    <w:p w:rsidR="00000000" w:rsidRDefault="00827F02">
      <w:pPr>
        <w:pStyle w:val="ConsPlusNormal"/>
        <w:spacing w:before="240"/>
        <w:ind w:firstLine="540"/>
        <w:jc w:val="both"/>
      </w:pPr>
      <w:r>
        <w:t xml:space="preserve">к) программа исследовательских работ и доразведки в соответствии с </w:t>
      </w:r>
      <w:hyperlink w:anchor="Par23508" w:tooltip="Таблица 76. ПРОГРАММА НАУЧНО-ИССЛЕДОВАТЕЛЬСКИХ РАБОТ И ДОРАЗВЕДКИ (НЕФТЬ)" w:history="1">
        <w:r>
          <w:rPr>
            <w:color w:val="0000FF"/>
          </w:rPr>
          <w:t>таблицами 76</w:t>
        </w:r>
      </w:hyperlink>
      <w:r>
        <w:t xml:space="preserve"> - </w:t>
      </w:r>
      <w:hyperlink w:anchor="Par24415" w:tooltip="Таблица 77. ПРОГРАММА НАУЧНО-ИССЛЕДОВАТЕЛЬСКИХ РАБОТ И ДОРАЗВЕДКИ (ГАЗ, КОНДЕНСАТ)" w:history="1">
        <w:r>
          <w:rPr>
            <w:color w:val="0000FF"/>
          </w:rPr>
          <w:t>77</w:t>
        </w:r>
      </w:hyperlink>
      <w:r>
        <w:t>;</w:t>
      </w:r>
    </w:p>
    <w:p w:rsidR="00000000" w:rsidRDefault="00827F02">
      <w:pPr>
        <w:pStyle w:val="ConsPlusNormal"/>
        <w:spacing w:before="240"/>
        <w:ind w:firstLine="540"/>
        <w:jc w:val="both"/>
      </w:pPr>
      <w:r>
        <w:t xml:space="preserve">л) программа работ по вводу в эксплуатацию неработающих скважин в соответствии с </w:t>
      </w:r>
      <w:hyperlink w:anchor="Par13117" w:tooltip="Таблица 45. ПРОГРАММА РАБОТ ПО ВВОДУ В ЭКСПЛУАТАЦИЮ НЕРАБОТАЮЩИХ СКВАЖИН" w:history="1">
        <w:r>
          <w:rPr>
            <w:color w:val="0000FF"/>
          </w:rPr>
          <w:t>таблицей 45</w:t>
        </w:r>
      </w:hyperlink>
      <w:r>
        <w:t>.</w:t>
      </w:r>
    </w:p>
    <w:p w:rsidR="00000000" w:rsidRDefault="00827F02">
      <w:pPr>
        <w:pStyle w:val="ConsPlusNormal"/>
        <w:spacing w:before="240"/>
        <w:ind w:firstLine="540"/>
        <w:jc w:val="both"/>
      </w:pPr>
      <w:r>
        <w:t>К реферату прилагаются следующие графические материалы в виде рисунков:</w:t>
      </w:r>
    </w:p>
    <w:p w:rsidR="00000000" w:rsidRDefault="00827F02">
      <w:pPr>
        <w:pStyle w:val="ConsPlusNormal"/>
        <w:spacing w:before="240"/>
        <w:ind w:firstLine="540"/>
        <w:jc w:val="both"/>
      </w:pPr>
      <w:r>
        <w:t>а) обзорная карта района работ;</w:t>
      </w:r>
    </w:p>
    <w:p w:rsidR="00000000" w:rsidRDefault="00827F02">
      <w:pPr>
        <w:pStyle w:val="ConsPlusNormal"/>
        <w:spacing w:before="240"/>
        <w:ind w:firstLine="540"/>
        <w:jc w:val="both"/>
      </w:pPr>
      <w:r>
        <w:t>б) геологические профили, характеризующие продуктивный разре</w:t>
      </w:r>
      <w:r>
        <w:t>з;</w:t>
      </w:r>
    </w:p>
    <w:p w:rsidR="00000000" w:rsidRDefault="00827F02">
      <w:pPr>
        <w:pStyle w:val="ConsPlusNormal"/>
        <w:spacing w:before="240"/>
        <w:ind w:firstLine="540"/>
        <w:jc w:val="both"/>
      </w:pPr>
      <w:r>
        <w:t>в) карты текущих и накопленных отборов на картах нефтегазонасыщенных толщин;</w:t>
      </w:r>
    </w:p>
    <w:p w:rsidR="00000000" w:rsidRDefault="00827F02">
      <w:pPr>
        <w:pStyle w:val="ConsPlusNormal"/>
        <w:spacing w:before="240"/>
        <w:ind w:firstLine="540"/>
        <w:jc w:val="both"/>
      </w:pPr>
      <w:r>
        <w:t>г) схема размещения скважин эксплуатационного фонда по рекомендуемому варианту разработки на картах нефтегазонасыщенных толщин или на картах текущих подвижных запасов;</w:t>
      </w:r>
    </w:p>
    <w:p w:rsidR="00000000" w:rsidRDefault="00827F02">
      <w:pPr>
        <w:pStyle w:val="ConsPlusNormal"/>
        <w:spacing w:before="240"/>
        <w:ind w:firstLine="540"/>
        <w:jc w:val="both"/>
      </w:pPr>
      <w:r>
        <w:t>д) для м</w:t>
      </w:r>
      <w:r>
        <w:t>ногопластовых месторождений карта совмещенных контуров нефтегазоносности.</w:t>
      </w: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right"/>
        <w:outlineLvl w:val="1"/>
      </w:pPr>
      <w:r>
        <w:t>Приложение N 1</w:t>
      </w:r>
    </w:p>
    <w:p w:rsidR="00000000" w:rsidRDefault="00827F02">
      <w:pPr>
        <w:pStyle w:val="ConsPlusNormal"/>
        <w:jc w:val="right"/>
      </w:pPr>
      <w:r>
        <w:t>к Правилам подготовки</w:t>
      </w:r>
    </w:p>
    <w:p w:rsidR="00000000" w:rsidRDefault="00827F02">
      <w:pPr>
        <w:pStyle w:val="ConsPlusNormal"/>
        <w:jc w:val="right"/>
      </w:pPr>
      <w:r>
        <w:t>технических проектов</w:t>
      </w:r>
    </w:p>
    <w:p w:rsidR="00000000" w:rsidRDefault="00827F02">
      <w:pPr>
        <w:pStyle w:val="ConsPlusNormal"/>
        <w:jc w:val="right"/>
      </w:pPr>
      <w:r>
        <w:t>разработки месторождений</w:t>
      </w:r>
    </w:p>
    <w:p w:rsidR="00000000" w:rsidRDefault="00827F02">
      <w:pPr>
        <w:pStyle w:val="ConsPlusNormal"/>
        <w:jc w:val="right"/>
      </w:pPr>
      <w:r>
        <w:t>углеводородного сырья</w:t>
      </w:r>
    </w:p>
    <w:p w:rsidR="00000000" w:rsidRDefault="00827F02">
      <w:pPr>
        <w:pStyle w:val="ConsPlusNormal"/>
        <w:jc w:val="both"/>
      </w:pPr>
    </w:p>
    <w:p w:rsidR="00000000" w:rsidRDefault="00827F02">
      <w:pPr>
        <w:pStyle w:val="ConsPlusTitle"/>
        <w:jc w:val="center"/>
      </w:pPr>
      <w:bookmarkStart w:id="29" w:name="Par678"/>
      <w:bookmarkEnd w:id="29"/>
      <w:r>
        <w:t>СОДЕРЖАНИЕ ПРОЕКТНОГО ТЕХНОЛОГИЧЕСКОГО ДОКУМЕНТА</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00000">
        <w:tc>
          <w:tcPr>
            <w:tcW w:w="737" w:type="dxa"/>
          </w:tcPr>
          <w:p w:rsidR="00000000" w:rsidRDefault="00827F02">
            <w:pPr>
              <w:pStyle w:val="ConsPlusNormal"/>
            </w:pPr>
          </w:p>
        </w:tc>
        <w:tc>
          <w:tcPr>
            <w:tcW w:w="8334" w:type="dxa"/>
          </w:tcPr>
          <w:p w:rsidR="00000000" w:rsidRDefault="00827F02">
            <w:pPr>
              <w:pStyle w:val="ConsPlusNormal"/>
              <w:jc w:val="both"/>
            </w:pPr>
            <w:r>
              <w:t>Титульны</w:t>
            </w:r>
            <w:r>
              <w:t>й лист</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Список исполнителей</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Информационная справка</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Введение</w:t>
            </w:r>
          </w:p>
        </w:tc>
      </w:tr>
      <w:tr w:rsidR="00000000">
        <w:tc>
          <w:tcPr>
            <w:tcW w:w="737" w:type="dxa"/>
          </w:tcPr>
          <w:p w:rsidR="00000000" w:rsidRDefault="00827F02">
            <w:pPr>
              <w:pStyle w:val="ConsPlusNormal"/>
            </w:pPr>
            <w:r>
              <w:t>1</w:t>
            </w:r>
          </w:p>
        </w:tc>
        <w:tc>
          <w:tcPr>
            <w:tcW w:w="8334" w:type="dxa"/>
          </w:tcPr>
          <w:p w:rsidR="00000000" w:rsidRDefault="00827F02">
            <w:pPr>
              <w:pStyle w:val="ConsPlusNormal"/>
              <w:jc w:val="both"/>
            </w:pPr>
            <w:r>
              <w:t>Общие сведения о месторождении и лицензионном участке</w:t>
            </w:r>
          </w:p>
        </w:tc>
      </w:tr>
      <w:tr w:rsidR="00000000">
        <w:tc>
          <w:tcPr>
            <w:tcW w:w="737" w:type="dxa"/>
          </w:tcPr>
          <w:p w:rsidR="00000000" w:rsidRDefault="00827F02">
            <w:pPr>
              <w:pStyle w:val="ConsPlusNormal"/>
            </w:pPr>
            <w:r>
              <w:t>2</w:t>
            </w:r>
          </w:p>
        </w:tc>
        <w:tc>
          <w:tcPr>
            <w:tcW w:w="8334" w:type="dxa"/>
          </w:tcPr>
          <w:p w:rsidR="00000000" w:rsidRDefault="00827F02">
            <w:pPr>
              <w:pStyle w:val="ConsPlusNormal"/>
              <w:jc w:val="both"/>
            </w:pPr>
            <w:r>
              <w:t>Геолого-физическая характеристика месторождения</w:t>
            </w:r>
          </w:p>
        </w:tc>
      </w:tr>
      <w:tr w:rsidR="00000000">
        <w:tc>
          <w:tcPr>
            <w:tcW w:w="737" w:type="dxa"/>
          </w:tcPr>
          <w:p w:rsidR="00000000" w:rsidRDefault="00827F02">
            <w:pPr>
              <w:pStyle w:val="ConsPlusNormal"/>
            </w:pPr>
            <w:r>
              <w:t>2.1</w:t>
            </w:r>
          </w:p>
        </w:tc>
        <w:tc>
          <w:tcPr>
            <w:tcW w:w="8334" w:type="dxa"/>
          </w:tcPr>
          <w:p w:rsidR="00000000" w:rsidRDefault="00827F02">
            <w:pPr>
              <w:pStyle w:val="ConsPlusNormal"/>
              <w:jc w:val="both"/>
            </w:pPr>
            <w:r>
              <w:t>Геологическое строение месторождения</w:t>
            </w:r>
          </w:p>
        </w:tc>
      </w:tr>
      <w:tr w:rsidR="00000000">
        <w:tc>
          <w:tcPr>
            <w:tcW w:w="737" w:type="dxa"/>
          </w:tcPr>
          <w:p w:rsidR="00000000" w:rsidRDefault="00827F02">
            <w:pPr>
              <w:pStyle w:val="ConsPlusNormal"/>
            </w:pPr>
            <w:r>
              <w:t>2.2</w:t>
            </w:r>
          </w:p>
        </w:tc>
        <w:tc>
          <w:tcPr>
            <w:tcW w:w="8334" w:type="dxa"/>
          </w:tcPr>
          <w:p w:rsidR="00000000" w:rsidRDefault="00827F02">
            <w:pPr>
              <w:pStyle w:val="ConsPlusNormal"/>
              <w:jc w:val="both"/>
            </w:pPr>
            <w:r>
              <w:t>Гидрогеологические и инженерно-геологические условия</w:t>
            </w:r>
          </w:p>
        </w:tc>
      </w:tr>
      <w:tr w:rsidR="00000000">
        <w:tc>
          <w:tcPr>
            <w:tcW w:w="737" w:type="dxa"/>
          </w:tcPr>
          <w:p w:rsidR="00000000" w:rsidRDefault="00827F02">
            <w:pPr>
              <w:pStyle w:val="ConsPlusNormal"/>
            </w:pPr>
            <w:r>
              <w:t>2.3</w:t>
            </w:r>
          </w:p>
        </w:tc>
        <w:tc>
          <w:tcPr>
            <w:tcW w:w="8334" w:type="dxa"/>
          </w:tcPr>
          <w:p w:rsidR="00000000" w:rsidRDefault="00827F02">
            <w:pPr>
              <w:pStyle w:val="ConsPlusNormal"/>
              <w:jc w:val="both"/>
            </w:pPr>
            <w:r>
              <w:t>Физико-гидродинамическая характеристика продуктивных пластов</w:t>
            </w:r>
          </w:p>
        </w:tc>
      </w:tr>
      <w:tr w:rsidR="00000000">
        <w:tc>
          <w:tcPr>
            <w:tcW w:w="737" w:type="dxa"/>
          </w:tcPr>
          <w:p w:rsidR="00000000" w:rsidRDefault="00827F02">
            <w:pPr>
              <w:pStyle w:val="ConsPlusNormal"/>
            </w:pPr>
            <w:r>
              <w:t>2.4</w:t>
            </w:r>
          </w:p>
        </w:tc>
        <w:tc>
          <w:tcPr>
            <w:tcW w:w="8334" w:type="dxa"/>
          </w:tcPr>
          <w:p w:rsidR="00000000" w:rsidRDefault="00827F02">
            <w:pPr>
              <w:pStyle w:val="ConsPlusNormal"/>
              <w:jc w:val="both"/>
            </w:pPr>
            <w:r>
              <w:t>Свойства и состав пластовых флюидов</w:t>
            </w:r>
          </w:p>
        </w:tc>
      </w:tr>
      <w:tr w:rsidR="00000000">
        <w:tc>
          <w:tcPr>
            <w:tcW w:w="737" w:type="dxa"/>
          </w:tcPr>
          <w:p w:rsidR="00000000" w:rsidRDefault="00827F02">
            <w:pPr>
              <w:pStyle w:val="ConsPlusNormal"/>
            </w:pPr>
            <w:r>
              <w:t>2.5</w:t>
            </w:r>
          </w:p>
        </w:tc>
        <w:tc>
          <w:tcPr>
            <w:tcW w:w="8334" w:type="dxa"/>
          </w:tcPr>
          <w:p w:rsidR="00000000" w:rsidRDefault="00827F02">
            <w:pPr>
              <w:pStyle w:val="ConsPlusNormal"/>
              <w:jc w:val="both"/>
            </w:pPr>
            <w:r>
              <w:t>Запасы УВС</w:t>
            </w:r>
          </w:p>
        </w:tc>
      </w:tr>
      <w:tr w:rsidR="00000000">
        <w:tc>
          <w:tcPr>
            <w:tcW w:w="737" w:type="dxa"/>
          </w:tcPr>
          <w:p w:rsidR="00000000" w:rsidRDefault="00827F02">
            <w:pPr>
              <w:pStyle w:val="ConsPlusNormal"/>
            </w:pPr>
            <w:r>
              <w:t>3</w:t>
            </w:r>
          </w:p>
        </w:tc>
        <w:tc>
          <w:tcPr>
            <w:tcW w:w="8334" w:type="dxa"/>
          </w:tcPr>
          <w:p w:rsidR="00000000" w:rsidRDefault="00827F02">
            <w:pPr>
              <w:pStyle w:val="ConsPlusNormal"/>
              <w:jc w:val="both"/>
            </w:pPr>
            <w:r>
              <w:t>Состояние разработки месторождения</w:t>
            </w:r>
          </w:p>
        </w:tc>
      </w:tr>
      <w:tr w:rsidR="00000000">
        <w:tc>
          <w:tcPr>
            <w:tcW w:w="737" w:type="dxa"/>
          </w:tcPr>
          <w:p w:rsidR="00000000" w:rsidRDefault="00827F02">
            <w:pPr>
              <w:pStyle w:val="ConsPlusNormal"/>
            </w:pPr>
            <w:r>
              <w:t>3.1</w:t>
            </w:r>
          </w:p>
        </w:tc>
        <w:tc>
          <w:tcPr>
            <w:tcW w:w="8334" w:type="dxa"/>
          </w:tcPr>
          <w:p w:rsidR="00000000" w:rsidRDefault="00827F02">
            <w:pPr>
              <w:pStyle w:val="ConsPlusNormal"/>
              <w:jc w:val="both"/>
            </w:pPr>
            <w:r>
              <w:t>Основные этапы проектирования разработки месторождения</w:t>
            </w:r>
          </w:p>
        </w:tc>
      </w:tr>
      <w:tr w:rsidR="00000000">
        <w:tc>
          <w:tcPr>
            <w:tcW w:w="737" w:type="dxa"/>
          </w:tcPr>
          <w:p w:rsidR="00000000" w:rsidRDefault="00827F02">
            <w:pPr>
              <w:pStyle w:val="ConsPlusNormal"/>
            </w:pPr>
            <w:r>
              <w:t>3.2</w:t>
            </w:r>
          </w:p>
        </w:tc>
        <w:tc>
          <w:tcPr>
            <w:tcW w:w="8334" w:type="dxa"/>
          </w:tcPr>
          <w:p w:rsidR="00000000" w:rsidRDefault="00827F02">
            <w:pPr>
              <w:pStyle w:val="ConsPlusNormal"/>
              <w:jc w:val="both"/>
            </w:pPr>
            <w:r>
              <w:t>Характеристика текущего состояния разработки месторождения в целом</w:t>
            </w:r>
          </w:p>
        </w:tc>
      </w:tr>
      <w:tr w:rsidR="00000000">
        <w:tc>
          <w:tcPr>
            <w:tcW w:w="737" w:type="dxa"/>
          </w:tcPr>
          <w:p w:rsidR="00000000" w:rsidRDefault="00827F02">
            <w:pPr>
              <w:pStyle w:val="ConsPlusNormal"/>
            </w:pPr>
            <w:r>
              <w:t>3.3</w:t>
            </w:r>
          </w:p>
        </w:tc>
        <w:tc>
          <w:tcPr>
            <w:tcW w:w="8334" w:type="dxa"/>
          </w:tcPr>
          <w:p w:rsidR="00000000" w:rsidRDefault="00827F02">
            <w:pPr>
              <w:pStyle w:val="ConsPlusNormal"/>
              <w:jc w:val="both"/>
            </w:pPr>
            <w:r>
              <w:t>Текущее состояние разработки эксплуатационных объектов</w:t>
            </w:r>
          </w:p>
        </w:tc>
      </w:tr>
      <w:tr w:rsidR="00000000">
        <w:tc>
          <w:tcPr>
            <w:tcW w:w="737" w:type="dxa"/>
          </w:tcPr>
          <w:p w:rsidR="00000000" w:rsidRDefault="00827F02">
            <w:pPr>
              <w:pStyle w:val="ConsPlusNormal"/>
            </w:pPr>
            <w:r>
              <w:t>3.4</w:t>
            </w:r>
          </w:p>
        </w:tc>
        <w:tc>
          <w:tcPr>
            <w:tcW w:w="8334" w:type="dxa"/>
          </w:tcPr>
          <w:p w:rsidR="00000000" w:rsidRDefault="00827F02">
            <w:pPr>
              <w:pStyle w:val="ConsPlusNormal"/>
              <w:jc w:val="both"/>
            </w:pPr>
            <w:r>
              <w:t>Анализ выработки запасов</w:t>
            </w:r>
          </w:p>
        </w:tc>
      </w:tr>
      <w:tr w:rsidR="00000000">
        <w:tc>
          <w:tcPr>
            <w:tcW w:w="737" w:type="dxa"/>
          </w:tcPr>
          <w:p w:rsidR="00000000" w:rsidRDefault="00827F02">
            <w:pPr>
              <w:pStyle w:val="ConsPlusNormal"/>
            </w:pPr>
            <w:r>
              <w:t>3.5</w:t>
            </w:r>
          </w:p>
        </w:tc>
        <w:tc>
          <w:tcPr>
            <w:tcW w:w="8334" w:type="dxa"/>
          </w:tcPr>
          <w:p w:rsidR="00000000" w:rsidRDefault="00827F02">
            <w:pPr>
              <w:pStyle w:val="ConsPlusNormal"/>
              <w:jc w:val="both"/>
            </w:pPr>
            <w:r>
              <w:t>Сопоставление фактических и проект</w:t>
            </w:r>
            <w:r>
              <w:t>ных показателей разработки</w:t>
            </w:r>
          </w:p>
        </w:tc>
      </w:tr>
      <w:tr w:rsidR="00000000">
        <w:tc>
          <w:tcPr>
            <w:tcW w:w="737" w:type="dxa"/>
          </w:tcPr>
          <w:p w:rsidR="00000000" w:rsidRDefault="00827F02">
            <w:pPr>
              <w:pStyle w:val="ConsPlusNormal"/>
            </w:pPr>
            <w:r>
              <w:t>4</w:t>
            </w:r>
          </w:p>
        </w:tc>
        <w:tc>
          <w:tcPr>
            <w:tcW w:w="8334" w:type="dxa"/>
          </w:tcPr>
          <w:p w:rsidR="00000000" w:rsidRDefault="00827F02">
            <w:pPr>
              <w:pStyle w:val="ConsPlusNormal"/>
              <w:jc w:val="both"/>
            </w:pPr>
            <w:r>
              <w:t>Модели месторождения</w:t>
            </w:r>
          </w:p>
        </w:tc>
      </w:tr>
      <w:tr w:rsidR="00000000">
        <w:tc>
          <w:tcPr>
            <w:tcW w:w="737" w:type="dxa"/>
          </w:tcPr>
          <w:p w:rsidR="00000000" w:rsidRDefault="00827F02">
            <w:pPr>
              <w:pStyle w:val="ConsPlusNormal"/>
            </w:pPr>
            <w:r>
              <w:t>4.1</w:t>
            </w:r>
          </w:p>
        </w:tc>
        <w:tc>
          <w:tcPr>
            <w:tcW w:w="8334" w:type="dxa"/>
          </w:tcPr>
          <w:p w:rsidR="00000000" w:rsidRDefault="00827F02">
            <w:pPr>
              <w:pStyle w:val="ConsPlusNormal"/>
              <w:jc w:val="both"/>
            </w:pPr>
            <w:r>
              <w:t>Геологическая модель</w:t>
            </w:r>
          </w:p>
        </w:tc>
      </w:tr>
      <w:tr w:rsidR="00000000">
        <w:tc>
          <w:tcPr>
            <w:tcW w:w="737" w:type="dxa"/>
          </w:tcPr>
          <w:p w:rsidR="00000000" w:rsidRDefault="00827F02">
            <w:pPr>
              <w:pStyle w:val="ConsPlusNormal"/>
            </w:pPr>
            <w:r>
              <w:t>4.2</w:t>
            </w:r>
          </w:p>
        </w:tc>
        <w:tc>
          <w:tcPr>
            <w:tcW w:w="8334" w:type="dxa"/>
          </w:tcPr>
          <w:p w:rsidR="00000000" w:rsidRDefault="00827F02">
            <w:pPr>
              <w:pStyle w:val="ConsPlusNormal"/>
              <w:jc w:val="both"/>
            </w:pPr>
            <w:r>
              <w:t>Гидродинамическая модель</w:t>
            </w:r>
          </w:p>
        </w:tc>
      </w:tr>
      <w:tr w:rsidR="00000000">
        <w:tc>
          <w:tcPr>
            <w:tcW w:w="737" w:type="dxa"/>
          </w:tcPr>
          <w:p w:rsidR="00000000" w:rsidRDefault="00827F02">
            <w:pPr>
              <w:pStyle w:val="ConsPlusNormal"/>
            </w:pPr>
            <w:r>
              <w:t>5</w:t>
            </w:r>
          </w:p>
        </w:tc>
        <w:tc>
          <w:tcPr>
            <w:tcW w:w="8334" w:type="dxa"/>
          </w:tcPr>
          <w:p w:rsidR="00000000" w:rsidRDefault="00827F02">
            <w:pPr>
              <w:pStyle w:val="ConsPlusNormal"/>
              <w:jc w:val="both"/>
            </w:pPr>
            <w:r>
              <w:t>Проектирование разработки месторождения</w:t>
            </w:r>
          </w:p>
        </w:tc>
      </w:tr>
      <w:tr w:rsidR="00000000">
        <w:tc>
          <w:tcPr>
            <w:tcW w:w="737" w:type="dxa"/>
          </w:tcPr>
          <w:p w:rsidR="00000000" w:rsidRDefault="00827F02">
            <w:pPr>
              <w:pStyle w:val="ConsPlusNormal"/>
            </w:pPr>
            <w:r>
              <w:lastRenderedPageBreak/>
              <w:t>5.1</w:t>
            </w:r>
          </w:p>
        </w:tc>
        <w:tc>
          <w:tcPr>
            <w:tcW w:w="8334" w:type="dxa"/>
          </w:tcPr>
          <w:p w:rsidR="00000000" w:rsidRDefault="00827F02">
            <w:pPr>
              <w:pStyle w:val="ConsPlusNormal"/>
              <w:jc w:val="both"/>
            </w:pPr>
            <w:r>
              <w:t>Выделение эксплуатационных объектов</w:t>
            </w:r>
          </w:p>
        </w:tc>
      </w:tr>
      <w:tr w:rsidR="00000000">
        <w:tc>
          <w:tcPr>
            <w:tcW w:w="737" w:type="dxa"/>
          </w:tcPr>
          <w:p w:rsidR="00000000" w:rsidRDefault="00827F02">
            <w:pPr>
              <w:pStyle w:val="ConsPlusNormal"/>
            </w:pPr>
            <w:r>
              <w:t>5.2</w:t>
            </w:r>
          </w:p>
        </w:tc>
        <w:tc>
          <w:tcPr>
            <w:tcW w:w="8334" w:type="dxa"/>
          </w:tcPr>
          <w:p w:rsidR="00000000" w:rsidRDefault="00827F02">
            <w:pPr>
              <w:pStyle w:val="ConsPlusNormal"/>
              <w:jc w:val="both"/>
            </w:pPr>
            <w:r>
              <w:t>Технологические показатели вариантов разработ</w:t>
            </w:r>
            <w:r>
              <w:t>ки и выбор рекомендуемого варианта разработки</w:t>
            </w:r>
          </w:p>
        </w:tc>
      </w:tr>
      <w:tr w:rsidR="00000000">
        <w:tc>
          <w:tcPr>
            <w:tcW w:w="737" w:type="dxa"/>
          </w:tcPr>
          <w:p w:rsidR="00000000" w:rsidRDefault="00827F02">
            <w:pPr>
              <w:pStyle w:val="ConsPlusNormal"/>
            </w:pPr>
            <w:r>
              <w:t>6</w:t>
            </w:r>
          </w:p>
        </w:tc>
        <w:tc>
          <w:tcPr>
            <w:tcW w:w="8334" w:type="dxa"/>
          </w:tcPr>
          <w:p w:rsidR="00000000" w:rsidRDefault="00827F02">
            <w:pPr>
              <w:pStyle w:val="ConsPlusNormal"/>
              <w:jc w:val="both"/>
            </w:pPr>
            <w:r>
              <w:t>Методы интенсификации добычи УВС и повышения коэффициента извлечения УВС пластов</w:t>
            </w:r>
          </w:p>
        </w:tc>
      </w:tr>
      <w:tr w:rsidR="00000000">
        <w:tc>
          <w:tcPr>
            <w:tcW w:w="737" w:type="dxa"/>
          </w:tcPr>
          <w:p w:rsidR="00000000" w:rsidRDefault="00827F02">
            <w:pPr>
              <w:pStyle w:val="ConsPlusNormal"/>
            </w:pPr>
            <w:r>
              <w:t>6.1</w:t>
            </w:r>
          </w:p>
        </w:tc>
        <w:tc>
          <w:tcPr>
            <w:tcW w:w="8334" w:type="dxa"/>
          </w:tcPr>
          <w:p w:rsidR="00000000" w:rsidRDefault="00827F02">
            <w:pPr>
              <w:pStyle w:val="ConsPlusNormal"/>
              <w:jc w:val="both"/>
            </w:pPr>
            <w:r>
              <w:t>Анализ эффективности применяемых методов</w:t>
            </w:r>
          </w:p>
        </w:tc>
      </w:tr>
      <w:tr w:rsidR="00000000">
        <w:tc>
          <w:tcPr>
            <w:tcW w:w="737" w:type="dxa"/>
          </w:tcPr>
          <w:p w:rsidR="00000000" w:rsidRDefault="00827F02">
            <w:pPr>
              <w:pStyle w:val="ConsPlusNormal"/>
            </w:pPr>
            <w:r>
              <w:t>6.2</w:t>
            </w:r>
          </w:p>
        </w:tc>
        <w:tc>
          <w:tcPr>
            <w:tcW w:w="8334" w:type="dxa"/>
          </w:tcPr>
          <w:p w:rsidR="00000000" w:rsidRDefault="00827F02">
            <w:pPr>
              <w:pStyle w:val="ConsPlusNormal"/>
              <w:jc w:val="both"/>
            </w:pPr>
            <w:r>
              <w:t>Обоснование применения методов повышения коэффициентов извлечения и интенсификации добычи УВС на прогнозный период. Программа применения методов</w:t>
            </w:r>
          </w:p>
        </w:tc>
      </w:tr>
      <w:tr w:rsidR="00000000">
        <w:tc>
          <w:tcPr>
            <w:tcW w:w="737" w:type="dxa"/>
          </w:tcPr>
          <w:p w:rsidR="00000000" w:rsidRDefault="00827F02">
            <w:pPr>
              <w:pStyle w:val="ConsPlusNormal"/>
            </w:pPr>
            <w:r>
              <w:t>6.3</w:t>
            </w:r>
          </w:p>
        </w:tc>
        <w:tc>
          <w:tcPr>
            <w:tcW w:w="8334" w:type="dxa"/>
          </w:tcPr>
          <w:p w:rsidR="00000000" w:rsidRDefault="00827F02">
            <w:pPr>
              <w:pStyle w:val="ConsPlusNormal"/>
              <w:jc w:val="both"/>
            </w:pPr>
            <w:r>
              <w:t>Опытно-промышленные работы</w:t>
            </w:r>
          </w:p>
        </w:tc>
      </w:tr>
      <w:tr w:rsidR="00000000">
        <w:tc>
          <w:tcPr>
            <w:tcW w:w="737" w:type="dxa"/>
          </w:tcPr>
          <w:p w:rsidR="00000000" w:rsidRDefault="00827F02">
            <w:pPr>
              <w:pStyle w:val="ConsPlusNormal"/>
            </w:pPr>
            <w:r>
              <w:t>7</w:t>
            </w:r>
          </w:p>
        </w:tc>
        <w:tc>
          <w:tcPr>
            <w:tcW w:w="8334" w:type="dxa"/>
          </w:tcPr>
          <w:p w:rsidR="00000000" w:rsidRDefault="00827F02">
            <w:pPr>
              <w:pStyle w:val="ConsPlusNormal"/>
              <w:jc w:val="both"/>
            </w:pPr>
            <w:r>
              <w:t>Экономическая оценка вариантов разработки</w:t>
            </w:r>
          </w:p>
        </w:tc>
      </w:tr>
      <w:tr w:rsidR="00000000">
        <w:tc>
          <w:tcPr>
            <w:tcW w:w="737" w:type="dxa"/>
          </w:tcPr>
          <w:p w:rsidR="00000000" w:rsidRDefault="00827F02">
            <w:pPr>
              <w:pStyle w:val="ConsPlusNormal"/>
            </w:pPr>
            <w:r>
              <w:t>7.1</w:t>
            </w:r>
          </w:p>
        </w:tc>
        <w:tc>
          <w:tcPr>
            <w:tcW w:w="8334" w:type="dxa"/>
          </w:tcPr>
          <w:p w:rsidR="00000000" w:rsidRDefault="00827F02">
            <w:pPr>
              <w:pStyle w:val="ConsPlusNormal"/>
              <w:jc w:val="both"/>
            </w:pPr>
            <w:r>
              <w:t>Методика и исходные данные дл</w:t>
            </w:r>
            <w:r>
              <w:t>я экономической оценки</w:t>
            </w:r>
          </w:p>
        </w:tc>
      </w:tr>
      <w:tr w:rsidR="00000000">
        <w:tc>
          <w:tcPr>
            <w:tcW w:w="737" w:type="dxa"/>
          </w:tcPr>
          <w:p w:rsidR="00000000" w:rsidRDefault="00827F02">
            <w:pPr>
              <w:pStyle w:val="ConsPlusNormal"/>
            </w:pPr>
            <w:r>
              <w:t>7.1.1</w:t>
            </w:r>
          </w:p>
        </w:tc>
        <w:tc>
          <w:tcPr>
            <w:tcW w:w="8334" w:type="dxa"/>
          </w:tcPr>
          <w:p w:rsidR="00000000" w:rsidRDefault="00827F02">
            <w:pPr>
              <w:pStyle w:val="ConsPlusNormal"/>
              <w:jc w:val="both"/>
            </w:pPr>
            <w:r>
              <w:t>Макроэкономические показатели и расчет чистых цен УВС</w:t>
            </w:r>
          </w:p>
        </w:tc>
      </w:tr>
      <w:tr w:rsidR="00000000">
        <w:tc>
          <w:tcPr>
            <w:tcW w:w="737" w:type="dxa"/>
          </w:tcPr>
          <w:p w:rsidR="00000000" w:rsidRDefault="00827F02">
            <w:pPr>
              <w:pStyle w:val="ConsPlusNormal"/>
            </w:pPr>
            <w:r>
              <w:t>7.1.2</w:t>
            </w:r>
          </w:p>
        </w:tc>
        <w:tc>
          <w:tcPr>
            <w:tcW w:w="8334" w:type="dxa"/>
          </w:tcPr>
          <w:p w:rsidR="00000000" w:rsidRDefault="00827F02">
            <w:pPr>
              <w:pStyle w:val="ConsPlusNormal"/>
              <w:jc w:val="both"/>
            </w:pPr>
            <w:r>
              <w:t>Система налогов и платежей</w:t>
            </w:r>
          </w:p>
        </w:tc>
      </w:tr>
      <w:tr w:rsidR="00000000">
        <w:tc>
          <w:tcPr>
            <w:tcW w:w="737" w:type="dxa"/>
          </w:tcPr>
          <w:p w:rsidR="00000000" w:rsidRDefault="00827F02">
            <w:pPr>
              <w:pStyle w:val="ConsPlusNormal"/>
            </w:pPr>
            <w:r>
              <w:t>7.1.3</w:t>
            </w:r>
          </w:p>
        </w:tc>
        <w:tc>
          <w:tcPr>
            <w:tcW w:w="8334" w:type="dxa"/>
          </w:tcPr>
          <w:p w:rsidR="00000000" w:rsidRDefault="00827F02">
            <w:pPr>
              <w:pStyle w:val="ConsPlusNormal"/>
              <w:jc w:val="both"/>
            </w:pPr>
            <w:r>
              <w:t>Оценка капитальных, текущих, эксплуатационных и внереализационных расходов</w:t>
            </w:r>
          </w:p>
        </w:tc>
      </w:tr>
      <w:tr w:rsidR="00000000">
        <w:tc>
          <w:tcPr>
            <w:tcW w:w="737" w:type="dxa"/>
          </w:tcPr>
          <w:p w:rsidR="00000000" w:rsidRDefault="00827F02">
            <w:pPr>
              <w:pStyle w:val="ConsPlusNormal"/>
            </w:pPr>
            <w:r>
              <w:t>7.2</w:t>
            </w:r>
          </w:p>
        </w:tc>
        <w:tc>
          <w:tcPr>
            <w:tcW w:w="8334" w:type="dxa"/>
          </w:tcPr>
          <w:p w:rsidR="00000000" w:rsidRDefault="00827F02">
            <w:pPr>
              <w:pStyle w:val="ConsPlusNormal"/>
              <w:jc w:val="both"/>
            </w:pPr>
            <w:r>
              <w:t>Технико-экономические показатели вариантов разработ</w:t>
            </w:r>
            <w:r>
              <w:t>ки</w:t>
            </w:r>
          </w:p>
        </w:tc>
      </w:tr>
      <w:tr w:rsidR="00000000">
        <w:tc>
          <w:tcPr>
            <w:tcW w:w="737" w:type="dxa"/>
          </w:tcPr>
          <w:p w:rsidR="00000000" w:rsidRDefault="00827F02">
            <w:pPr>
              <w:pStyle w:val="ConsPlusNormal"/>
            </w:pPr>
            <w:r>
              <w:t>7.3</w:t>
            </w:r>
          </w:p>
        </w:tc>
        <w:tc>
          <w:tcPr>
            <w:tcW w:w="8334" w:type="dxa"/>
          </w:tcPr>
          <w:p w:rsidR="00000000" w:rsidRDefault="00827F02">
            <w:pPr>
              <w:pStyle w:val="ConsPlusNormal"/>
              <w:jc w:val="both"/>
            </w:pPr>
            <w:r>
              <w:t>Анализ чувствительности</w:t>
            </w:r>
          </w:p>
        </w:tc>
      </w:tr>
      <w:tr w:rsidR="00000000">
        <w:tc>
          <w:tcPr>
            <w:tcW w:w="737" w:type="dxa"/>
          </w:tcPr>
          <w:p w:rsidR="00000000" w:rsidRDefault="00827F02">
            <w:pPr>
              <w:pStyle w:val="ConsPlusNormal"/>
            </w:pPr>
            <w:r>
              <w:t>8</w:t>
            </w:r>
          </w:p>
        </w:tc>
        <w:tc>
          <w:tcPr>
            <w:tcW w:w="8334" w:type="dxa"/>
          </w:tcPr>
          <w:p w:rsidR="00000000" w:rsidRDefault="00827F02">
            <w:pPr>
              <w:pStyle w:val="ConsPlusNormal"/>
              <w:jc w:val="both"/>
            </w:pPr>
            <w:r>
              <w:t>Характеристика извлекаемых запасов и коэффициентов извлечения УВС</w:t>
            </w:r>
          </w:p>
        </w:tc>
      </w:tr>
      <w:tr w:rsidR="00000000">
        <w:tc>
          <w:tcPr>
            <w:tcW w:w="737" w:type="dxa"/>
          </w:tcPr>
          <w:p w:rsidR="00000000" w:rsidRDefault="00827F02">
            <w:pPr>
              <w:pStyle w:val="ConsPlusNormal"/>
            </w:pPr>
            <w:r>
              <w:t>8.1</w:t>
            </w:r>
          </w:p>
        </w:tc>
        <w:tc>
          <w:tcPr>
            <w:tcW w:w="8334" w:type="dxa"/>
          </w:tcPr>
          <w:p w:rsidR="00000000" w:rsidRDefault="00827F02">
            <w:pPr>
              <w:pStyle w:val="ConsPlusNormal"/>
              <w:jc w:val="both"/>
            </w:pPr>
            <w:r>
              <w:t>Анализ расчетных величин коэффициентов извлечения УВС</w:t>
            </w:r>
          </w:p>
        </w:tc>
      </w:tr>
      <w:tr w:rsidR="00000000">
        <w:tc>
          <w:tcPr>
            <w:tcW w:w="737" w:type="dxa"/>
          </w:tcPr>
          <w:p w:rsidR="00000000" w:rsidRDefault="00827F02">
            <w:pPr>
              <w:pStyle w:val="ConsPlusNormal"/>
            </w:pPr>
            <w:r>
              <w:t>8.2</w:t>
            </w:r>
          </w:p>
        </w:tc>
        <w:tc>
          <w:tcPr>
            <w:tcW w:w="8334" w:type="dxa"/>
          </w:tcPr>
          <w:p w:rsidR="00000000" w:rsidRDefault="00827F02">
            <w:pPr>
              <w:pStyle w:val="ConsPlusNormal"/>
              <w:jc w:val="both"/>
            </w:pPr>
            <w:r>
              <w:t>Обоснование рекомендуемых извлекаемых запасов и коэффициентов извлечения</w:t>
            </w:r>
          </w:p>
        </w:tc>
      </w:tr>
      <w:tr w:rsidR="00000000">
        <w:tc>
          <w:tcPr>
            <w:tcW w:w="737" w:type="dxa"/>
          </w:tcPr>
          <w:p w:rsidR="00000000" w:rsidRDefault="00827F02">
            <w:pPr>
              <w:pStyle w:val="ConsPlusNormal"/>
            </w:pPr>
            <w:r>
              <w:t>8.3</w:t>
            </w:r>
          </w:p>
        </w:tc>
        <w:tc>
          <w:tcPr>
            <w:tcW w:w="8334" w:type="dxa"/>
          </w:tcPr>
          <w:p w:rsidR="00000000" w:rsidRDefault="00827F02">
            <w:pPr>
              <w:pStyle w:val="ConsPlusNormal"/>
              <w:jc w:val="both"/>
            </w:pPr>
            <w:r>
              <w:t>Анализ изменения извлекаемых запасов</w:t>
            </w:r>
          </w:p>
        </w:tc>
      </w:tr>
      <w:tr w:rsidR="00000000">
        <w:tc>
          <w:tcPr>
            <w:tcW w:w="737" w:type="dxa"/>
          </w:tcPr>
          <w:p w:rsidR="00000000" w:rsidRDefault="00827F02">
            <w:pPr>
              <w:pStyle w:val="ConsPlusNormal"/>
            </w:pPr>
            <w:r>
              <w:t>9</w:t>
            </w:r>
          </w:p>
        </w:tc>
        <w:tc>
          <w:tcPr>
            <w:tcW w:w="8334" w:type="dxa"/>
          </w:tcPr>
          <w:p w:rsidR="00000000" w:rsidRDefault="00827F02">
            <w:pPr>
              <w:pStyle w:val="ConsPlusNormal"/>
              <w:jc w:val="both"/>
            </w:pPr>
            <w:r>
              <w:t>Конструкции скважин, производство буровых работ, методы вскрытия пластов и освоения скважин, исследования скважин в процессе бурения, консервация и ликвидация скважин</w:t>
            </w:r>
          </w:p>
        </w:tc>
      </w:tr>
      <w:tr w:rsidR="00000000">
        <w:tc>
          <w:tcPr>
            <w:tcW w:w="737" w:type="dxa"/>
          </w:tcPr>
          <w:p w:rsidR="00000000" w:rsidRDefault="00827F02">
            <w:pPr>
              <w:pStyle w:val="ConsPlusNormal"/>
            </w:pPr>
            <w:r>
              <w:t>9.1</w:t>
            </w:r>
          </w:p>
        </w:tc>
        <w:tc>
          <w:tcPr>
            <w:tcW w:w="8334" w:type="dxa"/>
          </w:tcPr>
          <w:p w:rsidR="00000000" w:rsidRDefault="00827F02">
            <w:pPr>
              <w:pStyle w:val="ConsPlusNormal"/>
              <w:jc w:val="both"/>
            </w:pPr>
            <w:r>
              <w:t>Конструкции скважин и производство буровых р</w:t>
            </w:r>
            <w:r>
              <w:t>абот</w:t>
            </w:r>
          </w:p>
        </w:tc>
      </w:tr>
      <w:tr w:rsidR="00000000">
        <w:tc>
          <w:tcPr>
            <w:tcW w:w="737" w:type="dxa"/>
          </w:tcPr>
          <w:p w:rsidR="00000000" w:rsidRDefault="00827F02">
            <w:pPr>
              <w:pStyle w:val="ConsPlusNormal"/>
            </w:pPr>
            <w:r>
              <w:t>9.2</w:t>
            </w:r>
          </w:p>
        </w:tc>
        <w:tc>
          <w:tcPr>
            <w:tcW w:w="8334" w:type="dxa"/>
          </w:tcPr>
          <w:p w:rsidR="00000000" w:rsidRDefault="00827F02">
            <w:pPr>
              <w:pStyle w:val="ConsPlusNormal"/>
              <w:jc w:val="both"/>
            </w:pPr>
            <w:r>
              <w:t>Методы вскрытия и освоения продуктивных пластов</w:t>
            </w:r>
          </w:p>
        </w:tc>
      </w:tr>
      <w:tr w:rsidR="00000000">
        <w:tc>
          <w:tcPr>
            <w:tcW w:w="737" w:type="dxa"/>
          </w:tcPr>
          <w:p w:rsidR="00000000" w:rsidRDefault="00827F02">
            <w:pPr>
              <w:pStyle w:val="ConsPlusNormal"/>
            </w:pPr>
            <w:r>
              <w:t>9.3</w:t>
            </w:r>
          </w:p>
        </w:tc>
        <w:tc>
          <w:tcPr>
            <w:tcW w:w="8334" w:type="dxa"/>
          </w:tcPr>
          <w:p w:rsidR="00000000" w:rsidRDefault="00827F02">
            <w:pPr>
              <w:pStyle w:val="ConsPlusNormal"/>
              <w:jc w:val="both"/>
            </w:pPr>
            <w:r>
              <w:t>Геофизические и геолого-технологические исследования в процессе бурения</w:t>
            </w:r>
          </w:p>
        </w:tc>
      </w:tr>
      <w:tr w:rsidR="00000000">
        <w:tc>
          <w:tcPr>
            <w:tcW w:w="737" w:type="dxa"/>
          </w:tcPr>
          <w:p w:rsidR="00000000" w:rsidRDefault="00827F02">
            <w:pPr>
              <w:pStyle w:val="ConsPlusNormal"/>
            </w:pPr>
            <w:r>
              <w:t>9.4</w:t>
            </w:r>
          </w:p>
        </w:tc>
        <w:tc>
          <w:tcPr>
            <w:tcW w:w="8334" w:type="dxa"/>
          </w:tcPr>
          <w:p w:rsidR="00000000" w:rsidRDefault="00827F02">
            <w:pPr>
              <w:pStyle w:val="ConsPlusNormal"/>
              <w:jc w:val="both"/>
            </w:pPr>
            <w:r>
              <w:t>Мероприятия по безопасному ведению работ, связанных с пользованием недрами</w:t>
            </w:r>
          </w:p>
        </w:tc>
      </w:tr>
      <w:tr w:rsidR="00000000">
        <w:tc>
          <w:tcPr>
            <w:tcW w:w="737" w:type="dxa"/>
          </w:tcPr>
          <w:p w:rsidR="00000000" w:rsidRDefault="00827F02">
            <w:pPr>
              <w:pStyle w:val="ConsPlusNormal"/>
            </w:pPr>
            <w:r>
              <w:lastRenderedPageBreak/>
              <w:t>9.5</w:t>
            </w:r>
          </w:p>
        </w:tc>
        <w:tc>
          <w:tcPr>
            <w:tcW w:w="8334" w:type="dxa"/>
          </w:tcPr>
          <w:p w:rsidR="00000000" w:rsidRDefault="00827F02">
            <w:pPr>
              <w:pStyle w:val="ConsPlusNormal"/>
              <w:jc w:val="both"/>
            </w:pPr>
            <w:r>
              <w:t>Консервация и ликвидация скважин</w:t>
            </w:r>
          </w:p>
        </w:tc>
      </w:tr>
      <w:tr w:rsidR="00000000">
        <w:tc>
          <w:tcPr>
            <w:tcW w:w="737" w:type="dxa"/>
          </w:tcPr>
          <w:p w:rsidR="00000000" w:rsidRDefault="00827F02">
            <w:pPr>
              <w:pStyle w:val="ConsPlusNormal"/>
            </w:pPr>
            <w:r>
              <w:t>10</w:t>
            </w:r>
          </w:p>
        </w:tc>
        <w:tc>
          <w:tcPr>
            <w:tcW w:w="8334" w:type="dxa"/>
          </w:tcPr>
          <w:p w:rsidR="00000000" w:rsidRDefault="00827F02">
            <w:pPr>
              <w:pStyle w:val="ConsPlusNormal"/>
              <w:jc w:val="both"/>
            </w:pPr>
            <w:r>
              <w:t>Техника и технология добычи УВС</w:t>
            </w:r>
          </w:p>
        </w:tc>
      </w:tr>
      <w:tr w:rsidR="00000000">
        <w:tc>
          <w:tcPr>
            <w:tcW w:w="737" w:type="dxa"/>
          </w:tcPr>
          <w:p w:rsidR="00000000" w:rsidRDefault="00827F02">
            <w:pPr>
              <w:pStyle w:val="ConsPlusNormal"/>
            </w:pPr>
            <w:r>
              <w:t>10.1</w:t>
            </w:r>
          </w:p>
        </w:tc>
        <w:tc>
          <w:tcPr>
            <w:tcW w:w="8334" w:type="dxa"/>
          </w:tcPr>
          <w:p w:rsidR="00000000" w:rsidRDefault="00827F02">
            <w:pPr>
              <w:pStyle w:val="ConsPlusNormal"/>
              <w:jc w:val="both"/>
            </w:pPr>
            <w:r>
              <w:t>Анализ фактических режимов эксплуатации добывающих скважин</w:t>
            </w:r>
          </w:p>
        </w:tc>
      </w:tr>
      <w:tr w:rsidR="00000000">
        <w:tc>
          <w:tcPr>
            <w:tcW w:w="737" w:type="dxa"/>
          </w:tcPr>
          <w:p w:rsidR="00000000" w:rsidRDefault="00827F02">
            <w:pPr>
              <w:pStyle w:val="ConsPlusNormal"/>
            </w:pPr>
            <w:r>
              <w:t>10.2</w:t>
            </w:r>
          </w:p>
        </w:tc>
        <w:tc>
          <w:tcPr>
            <w:tcW w:w="8334" w:type="dxa"/>
          </w:tcPr>
          <w:p w:rsidR="00000000" w:rsidRDefault="00827F02">
            <w:pPr>
              <w:pStyle w:val="ConsPlusNormal"/>
              <w:jc w:val="both"/>
            </w:pPr>
            <w:r>
              <w:t>Обоснование способа и технологических параметров эксплуатации скважин, устьевого и внутрискважинного оборудования</w:t>
            </w:r>
          </w:p>
        </w:tc>
      </w:tr>
      <w:tr w:rsidR="00000000">
        <w:tc>
          <w:tcPr>
            <w:tcW w:w="737" w:type="dxa"/>
          </w:tcPr>
          <w:p w:rsidR="00000000" w:rsidRDefault="00827F02">
            <w:pPr>
              <w:pStyle w:val="ConsPlusNormal"/>
            </w:pPr>
            <w:r>
              <w:t>10.3</w:t>
            </w:r>
          </w:p>
        </w:tc>
        <w:tc>
          <w:tcPr>
            <w:tcW w:w="8334" w:type="dxa"/>
          </w:tcPr>
          <w:p w:rsidR="00000000" w:rsidRDefault="00827F02">
            <w:pPr>
              <w:pStyle w:val="ConsPlusNormal"/>
              <w:jc w:val="both"/>
            </w:pPr>
            <w:r>
              <w:t xml:space="preserve">Мероприятия по предупреждению и </w:t>
            </w:r>
            <w:r>
              <w:t>борьбе с осложнениями при эксплуатации скважин</w:t>
            </w:r>
          </w:p>
        </w:tc>
      </w:tr>
      <w:tr w:rsidR="00000000">
        <w:tc>
          <w:tcPr>
            <w:tcW w:w="737" w:type="dxa"/>
          </w:tcPr>
          <w:p w:rsidR="00000000" w:rsidRDefault="00827F02">
            <w:pPr>
              <w:pStyle w:val="ConsPlusNormal"/>
            </w:pPr>
            <w:r>
              <w:t>10.4</w:t>
            </w:r>
          </w:p>
        </w:tc>
        <w:tc>
          <w:tcPr>
            <w:tcW w:w="8334" w:type="dxa"/>
          </w:tcPr>
          <w:p w:rsidR="00000000" w:rsidRDefault="00827F02">
            <w:pPr>
              <w:pStyle w:val="ConsPlusNormal"/>
              <w:jc w:val="both"/>
            </w:pPr>
            <w:r>
              <w:t>Рекомендации к системе внутрипромыслового сбора, подготовки и учета продукции скважин</w:t>
            </w:r>
          </w:p>
        </w:tc>
      </w:tr>
      <w:tr w:rsidR="00000000">
        <w:tc>
          <w:tcPr>
            <w:tcW w:w="737" w:type="dxa"/>
          </w:tcPr>
          <w:p w:rsidR="00000000" w:rsidRDefault="00827F02">
            <w:pPr>
              <w:pStyle w:val="ConsPlusNormal"/>
            </w:pPr>
            <w:r>
              <w:t>10.5</w:t>
            </w:r>
          </w:p>
        </w:tc>
        <w:tc>
          <w:tcPr>
            <w:tcW w:w="8334" w:type="dxa"/>
          </w:tcPr>
          <w:p w:rsidR="00000000" w:rsidRDefault="00827F02">
            <w:pPr>
              <w:pStyle w:val="ConsPlusNormal"/>
              <w:jc w:val="both"/>
            </w:pPr>
            <w:r>
              <w:t>Рекомендации к системе поддержания пластового давления</w:t>
            </w:r>
          </w:p>
        </w:tc>
      </w:tr>
      <w:tr w:rsidR="00000000">
        <w:tc>
          <w:tcPr>
            <w:tcW w:w="737" w:type="dxa"/>
          </w:tcPr>
          <w:p w:rsidR="00000000" w:rsidRDefault="00827F02">
            <w:pPr>
              <w:pStyle w:val="ConsPlusNormal"/>
            </w:pPr>
            <w:r>
              <w:t>10.6</w:t>
            </w:r>
          </w:p>
        </w:tc>
        <w:tc>
          <w:tcPr>
            <w:tcW w:w="8334" w:type="dxa"/>
          </w:tcPr>
          <w:p w:rsidR="00000000" w:rsidRDefault="00827F02">
            <w:pPr>
              <w:pStyle w:val="ConsPlusNormal"/>
              <w:jc w:val="both"/>
            </w:pPr>
            <w:r>
              <w:t>Обосно</w:t>
            </w:r>
            <w:r>
              <w:t>вание геологических объектов и конструкции поглощающих скважин для утилизации попутно добываемых вод</w:t>
            </w:r>
          </w:p>
        </w:tc>
      </w:tr>
      <w:tr w:rsidR="00000000">
        <w:tc>
          <w:tcPr>
            <w:tcW w:w="737" w:type="dxa"/>
          </w:tcPr>
          <w:p w:rsidR="00000000" w:rsidRDefault="00827F02">
            <w:pPr>
              <w:pStyle w:val="ConsPlusNormal"/>
            </w:pPr>
            <w:r>
              <w:t>10.7</w:t>
            </w:r>
          </w:p>
        </w:tc>
        <w:tc>
          <w:tcPr>
            <w:tcW w:w="8334" w:type="dxa"/>
          </w:tcPr>
          <w:p w:rsidR="00000000" w:rsidRDefault="00827F02">
            <w:pPr>
              <w:pStyle w:val="ConsPlusNormal"/>
              <w:jc w:val="both"/>
            </w:pPr>
            <w:r>
              <w:t>Обеспечение водоснабжения</w:t>
            </w:r>
          </w:p>
        </w:tc>
      </w:tr>
      <w:tr w:rsidR="00000000">
        <w:tc>
          <w:tcPr>
            <w:tcW w:w="737" w:type="dxa"/>
          </w:tcPr>
          <w:p w:rsidR="00000000" w:rsidRDefault="00827F02">
            <w:pPr>
              <w:pStyle w:val="ConsPlusNormal"/>
            </w:pPr>
            <w:r>
              <w:t>10.7.1</w:t>
            </w:r>
          </w:p>
        </w:tc>
        <w:tc>
          <w:tcPr>
            <w:tcW w:w="8334" w:type="dxa"/>
          </w:tcPr>
          <w:p w:rsidR="00000000" w:rsidRDefault="00827F02">
            <w:pPr>
              <w:pStyle w:val="ConsPlusNormal"/>
              <w:jc w:val="both"/>
            </w:pPr>
            <w:r>
              <w:t>Обоснование выбора источника водоснабжения</w:t>
            </w:r>
          </w:p>
        </w:tc>
      </w:tr>
      <w:tr w:rsidR="00000000">
        <w:tc>
          <w:tcPr>
            <w:tcW w:w="737" w:type="dxa"/>
          </w:tcPr>
          <w:p w:rsidR="00000000" w:rsidRDefault="00827F02">
            <w:pPr>
              <w:pStyle w:val="ConsPlusNormal"/>
            </w:pPr>
            <w:r>
              <w:t>10.7.2</w:t>
            </w:r>
          </w:p>
        </w:tc>
        <w:tc>
          <w:tcPr>
            <w:tcW w:w="8334" w:type="dxa"/>
          </w:tcPr>
          <w:p w:rsidR="00000000" w:rsidRDefault="00827F02">
            <w:pPr>
              <w:pStyle w:val="ConsPlusNormal"/>
              <w:jc w:val="both"/>
            </w:pPr>
            <w:r>
              <w:t>Расчет потребности в воде и обеспеченность ее запасами подземных</w:t>
            </w:r>
            <w:r>
              <w:t xml:space="preserve"> вод</w:t>
            </w:r>
          </w:p>
        </w:tc>
      </w:tr>
      <w:tr w:rsidR="00000000">
        <w:tc>
          <w:tcPr>
            <w:tcW w:w="737" w:type="dxa"/>
          </w:tcPr>
          <w:p w:rsidR="00000000" w:rsidRDefault="00827F02">
            <w:pPr>
              <w:pStyle w:val="ConsPlusNormal"/>
            </w:pPr>
            <w:r>
              <w:t>10.7.3</w:t>
            </w:r>
          </w:p>
        </w:tc>
        <w:tc>
          <w:tcPr>
            <w:tcW w:w="8334" w:type="dxa"/>
          </w:tcPr>
          <w:p w:rsidR="00000000" w:rsidRDefault="00827F02">
            <w:pPr>
              <w:pStyle w:val="ConsPlusNormal"/>
              <w:jc w:val="both"/>
            </w:pPr>
            <w:r>
              <w:t>Требования к качеству воды</w:t>
            </w:r>
          </w:p>
        </w:tc>
      </w:tr>
      <w:tr w:rsidR="00000000">
        <w:tc>
          <w:tcPr>
            <w:tcW w:w="737" w:type="dxa"/>
          </w:tcPr>
          <w:p w:rsidR="00000000" w:rsidRDefault="00827F02">
            <w:pPr>
              <w:pStyle w:val="ConsPlusNormal"/>
            </w:pPr>
            <w:r>
              <w:t>10.7.4</w:t>
            </w:r>
          </w:p>
        </w:tc>
        <w:tc>
          <w:tcPr>
            <w:tcW w:w="8334" w:type="dxa"/>
          </w:tcPr>
          <w:p w:rsidR="00000000" w:rsidRDefault="00827F02">
            <w:pPr>
              <w:pStyle w:val="ConsPlusNormal"/>
              <w:jc w:val="both"/>
            </w:pPr>
            <w:r>
              <w:t>Конструкции водозаборных скважин. Технологии бурения и опробования водозаборных скважин</w:t>
            </w:r>
          </w:p>
        </w:tc>
      </w:tr>
      <w:tr w:rsidR="00000000">
        <w:tc>
          <w:tcPr>
            <w:tcW w:w="737" w:type="dxa"/>
          </w:tcPr>
          <w:p w:rsidR="00000000" w:rsidRDefault="00827F02">
            <w:pPr>
              <w:pStyle w:val="ConsPlusNormal"/>
            </w:pPr>
            <w:r>
              <w:t>10.7.5</w:t>
            </w:r>
          </w:p>
        </w:tc>
        <w:tc>
          <w:tcPr>
            <w:tcW w:w="8334" w:type="dxa"/>
          </w:tcPr>
          <w:p w:rsidR="00000000" w:rsidRDefault="00827F02">
            <w:pPr>
              <w:pStyle w:val="ConsPlusNormal"/>
              <w:jc w:val="both"/>
            </w:pPr>
            <w:r>
              <w:t>Рекомендации по эксплуатации водозабора</w:t>
            </w:r>
          </w:p>
        </w:tc>
      </w:tr>
      <w:tr w:rsidR="00000000">
        <w:tc>
          <w:tcPr>
            <w:tcW w:w="737" w:type="dxa"/>
          </w:tcPr>
          <w:p w:rsidR="00000000" w:rsidRDefault="00827F02">
            <w:pPr>
              <w:pStyle w:val="ConsPlusNormal"/>
            </w:pPr>
            <w:r>
              <w:t>10.7.6</w:t>
            </w:r>
          </w:p>
        </w:tc>
        <w:tc>
          <w:tcPr>
            <w:tcW w:w="8334" w:type="dxa"/>
          </w:tcPr>
          <w:p w:rsidR="00000000" w:rsidRDefault="00827F02">
            <w:pPr>
              <w:pStyle w:val="ConsPlusNormal"/>
              <w:jc w:val="both"/>
            </w:pPr>
            <w:r>
              <w:t>Программа гидрогеологических на</w:t>
            </w:r>
            <w:r>
              <w:t>блюдений в процессе эксплуатации водозабора</w:t>
            </w:r>
          </w:p>
        </w:tc>
      </w:tr>
      <w:tr w:rsidR="00000000">
        <w:tc>
          <w:tcPr>
            <w:tcW w:w="737" w:type="dxa"/>
          </w:tcPr>
          <w:p w:rsidR="00000000" w:rsidRDefault="00827F02">
            <w:pPr>
              <w:pStyle w:val="ConsPlusNormal"/>
            </w:pPr>
            <w:r>
              <w:t>10.8</w:t>
            </w:r>
          </w:p>
        </w:tc>
        <w:tc>
          <w:tcPr>
            <w:tcW w:w="8334" w:type="dxa"/>
          </w:tcPr>
          <w:p w:rsidR="00000000" w:rsidRDefault="00827F02">
            <w:pPr>
              <w:pStyle w:val="ConsPlusNormal"/>
              <w:jc w:val="both"/>
            </w:pPr>
            <w:r>
              <w:t>Мероприятия по рациональному использованию попутного нефтяного газа</w:t>
            </w:r>
          </w:p>
        </w:tc>
      </w:tr>
      <w:tr w:rsidR="00000000">
        <w:tc>
          <w:tcPr>
            <w:tcW w:w="737" w:type="dxa"/>
          </w:tcPr>
          <w:p w:rsidR="00000000" w:rsidRDefault="00827F02">
            <w:pPr>
              <w:pStyle w:val="ConsPlusNormal"/>
            </w:pPr>
            <w:r>
              <w:t>11</w:t>
            </w:r>
          </w:p>
        </w:tc>
        <w:tc>
          <w:tcPr>
            <w:tcW w:w="8334" w:type="dxa"/>
          </w:tcPr>
          <w:p w:rsidR="00000000" w:rsidRDefault="00827F02">
            <w:pPr>
              <w:pStyle w:val="ConsPlusNormal"/>
              <w:jc w:val="both"/>
            </w:pPr>
            <w:r>
              <w:t>Контроль процесса разработки</w:t>
            </w:r>
          </w:p>
        </w:tc>
      </w:tr>
      <w:tr w:rsidR="00000000">
        <w:tc>
          <w:tcPr>
            <w:tcW w:w="737" w:type="dxa"/>
          </w:tcPr>
          <w:p w:rsidR="00000000" w:rsidRDefault="00827F02">
            <w:pPr>
              <w:pStyle w:val="ConsPlusNormal"/>
            </w:pPr>
            <w:r>
              <w:t>12</w:t>
            </w:r>
          </w:p>
        </w:tc>
        <w:tc>
          <w:tcPr>
            <w:tcW w:w="8334" w:type="dxa"/>
          </w:tcPr>
          <w:p w:rsidR="00000000" w:rsidRDefault="00827F02">
            <w:pPr>
              <w:pStyle w:val="ConsPlusNormal"/>
              <w:jc w:val="both"/>
            </w:pPr>
            <w:r>
              <w:t>Доразведка и научно-исследовательские работы</w:t>
            </w:r>
          </w:p>
        </w:tc>
      </w:tr>
      <w:tr w:rsidR="00000000">
        <w:tc>
          <w:tcPr>
            <w:tcW w:w="737" w:type="dxa"/>
          </w:tcPr>
          <w:p w:rsidR="00000000" w:rsidRDefault="00827F02">
            <w:pPr>
              <w:pStyle w:val="ConsPlusNormal"/>
            </w:pPr>
            <w:r>
              <w:t>12.1</w:t>
            </w:r>
          </w:p>
        </w:tc>
        <w:tc>
          <w:tcPr>
            <w:tcW w:w="8334" w:type="dxa"/>
          </w:tcPr>
          <w:p w:rsidR="00000000" w:rsidRDefault="00827F02">
            <w:pPr>
              <w:pStyle w:val="ConsPlusNormal"/>
              <w:jc w:val="both"/>
            </w:pPr>
            <w:r>
              <w:t>Выполнение программы доразведки и научно-исследова</w:t>
            </w:r>
            <w:r>
              <w:t>тельских работ</w:t>
            </w:r>
          </w:p>
        </w:tc>
      </w:tr>
      <w:tr w:rsidR="00000000">
        <w:tc>
          <w:tcPr>
            <w:tcW w:w="737" w:type="dxa"/>
          </w:tcPr>
          <w:p w:rsidR="00000000" w:rsidRDefault="00827F02">
            <w:pPr>
              <w:pStyle w:val="ConsPlusNormal"/>
            </w:pPr>
            <w:r>
              <w:t>12.2</w:t>
            </w:r>
          </w:p>
        </w:tc>
        <w:tc>
          <w:tcPr>
            <w:tcW w:w="8334" w:type="dxa"/>
          </w:tcPr>
          <w:p w:rsidR="00000000" w:rsidRDefault="00827F02">
            <w:pPr>
              <w:pStyle w:val="ConsPlusNormal"/>
              <w:jc w:val="both"/>
            </w:pPr>
            <w:r>
              <w:t>Программа доразведки и научно-исследовательских работ на прогнозный период</w:t>
            </w:r>
          </w:p>
        </w:tc>
      </w:tr>
      <w:tr w:rsidR="00000000">
        <w:tc>
          <w:tcPr>
            <w:tcW w:w="737" w:type="dxa"/>
          </w:tcPr>
          <w:p w:rsidR="00000000" w:rsidRDefault="00827F02">
            <w:pPr>
              <w:pStyle w:val="ConsPlusNormal"/>
            </w:pPr>
            <w:r>
              <w:t>13</w:t>
            </w:r>
          </w:p>
        </w:tc>
        <w:tc>
          <w:tcPr>
            <w:tcW w:w="8334" w:type="dxa"/>
          </w:tcPr>
          <w:p w:rsidR="00000000" w:rsidRDefault="00827F02">
            <w:pPr>
              <w:pStyle w:val="ConsPlusNormal"/>
              <w:jc w:val="both"/>
            </w:pPr>
            <w:r>
              <w:t xml:space="preserve">Мероприятия по рациональному использованию и охране недр, обеспечению требований в области охраны окружающей среды и обеспечения экологической безопасности </w:t>
            </w:r>
            <w:r>
              <w:t>при пользовании недрами</w:t>
            </w:r>
          </w:p>
        </w:tc>
      </w:tr>
      <w:tr w:rsidR="00000000">
        <w:tc>
          <w:tcPr>
            <w:tcW w:w="737" w:type="dxa"/>
          </w:tcPr>
          <w:p w:rsidR="00000000" w:rsidRDefault="00827F02">
            <w:pPr>
              <w:pStyle w:val="ConsPlusNormal"/>
            </w:pPr>
            <w:r>
              <w:t>13.1</w:t>
            </w:r>
          </w:p>
        </w:tc>
        <w:tc>
          <w:tcPr>
            <w:tcW w:w="8334" w:type="dxa"/>
          </w:tcPr>
          <w:p w:rsidR="00000000" w:rsidRDefault="00827F02">
            <w:pPr>
              <w:pStyle w:val="ConsPlusNormal"/>
              <w:jc w:val="both"/>
            </w:pPr>
            <w:r>
              <w:t xml:space="preserve">Основные источники воздействия на недра при бурении и эксплуатации </w:t>
            </w:r>
            <w:r>
              <w:lastRenderedPageBreak/>
              <w:t>скважин</w:t>
            </w:r>
          </w:p>
        </w:tc>
      </w:tr>
      <w:tr w:rsidR="00000000">
        <w:tc>
          <w:tcPr>
            <w:tcW w:w="737" w:type="dxa"/>
          </w:tcPr>
          <w:p w:rsidR="00000000" w:rsidRDefault="00827F02">
            <w:pPr>
              <w:pStyle w:val="ConsPlusNormal"/>
            </w:pPr>
            <w:r>
              <w:lastRenderedPageBreak/>
              <w:t>13.2</w:t>
            </w:r>
          </w:p>
        </w:tc>
        <w:tc>
          <w:tcPr>
            <w:tcW w:w="8334" w:type="dxa"/>
          </w:tcPr>
          <w:p w:rsidR="00000000" w:rsidRDefault="00827F02">
            <w:pPr>
              <w:pStyle w:val="ConsPlusNormal"/>
              <w:jc w:val="both"/>
            </w:pPr>
            <w:r>
              <w:t>Мероприятия по охране недр при производстве буровых работ</w:t>
            </w:r>
          </w:p>
        </w:tc>
      </w:tr>
      <w:tr w:rsidR="00000000">
        <w:tc>
          <w:tcPr>
            <w:tcW w:w="737" w:type="dxa"/>
          </w:tcPr>
          <w:p w:rsidR="00000000" w:rsidRDefault="00827F02">
            <w:pPr>
              <w:pStyle w:val="ConsPlusNormal"/>
            </w:pPr>
            <w:r>
              <w:t>13.3</w:t>
            </w:r>
          </w:p>
        </w:tc>
        <w:tc>
          <w:tcPr>
            <w:tcW w:w="8334" w:type="dxa"/>
          </w:tcPr>
          <w:p w:rsidR="00000000" w:rsidRDefault="00827F02">
            <w:pPr>
              <w:pStyle w:val="ConsPlusNormal"/>
              <w:jc w:val="both"/>
            </w:pPr>
            <w:r>
              <w:t>Мероприятия по охране недр при эксплуатации скважин</w:t>
            </w:r>
          </w:p>
        </w:tc>
      </w:tr>
      <w:tr w:rsidR="00000000">
        <w:tc>
          <w:tcPr>
            <w:tcW w:w="737" w:type="dxa"/>
          </w:tcPr>
          <w:p w:rsidR="00000000" w:rsidRDefault="00827F02">
            <w:pPr>
              <w:pStyle w:val="ConsPlusNormal"/>
            </w:pPr>
            <w:r>
              <w:t>13.4</w:t>
            </w:r>
          </w:p>
        </w:tc>
        <w:tc>
          <w:tcPr>
            <w:tcW w:w="8334" w:type="dxa"/>
          </w:tcPr>
          <w:p w:rsidR="00000000" w:rsidRDefault="00827F02">
            <w:pPr>
              <w:pStyle w:val="ConsPlusNormal"/>
              <w:jc w:val="both"/>
            </w:pPr>
            <w:r>
              <w:t>Мероприятия по обеспечению требований в области охраны окружающей среды и обеспечения экологической безопасности при пользовании недрами</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Заключение</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Список использованных источников</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Табличные приложения</w:t>
            </w:r>
          </w:p>
        </w:tc>
      </w:tr>
      <w:tr w:rsidR="00000000">
        <w:tc>
          <w:tcPr>
            <w:tcW w:w="737" w:type="dxa"/>
          </w:tcPr>
          <w:p w:rsidR="00000000" w:rsidRDefault="00827F02">
            <w:pPr>
              <w:pStyle w:val="ConsPlusNormal"/>
            </w:pPr>
          </w:p>
        </w:tc>
        <w:tc>
          <w:tcPr>
            <w:tcW w:w="8334" w:type="dxa"/>
          </w:tcPr>
          <w:p w:rsidR="00000000" w:rsidRDefault="00827F02">
            <w:pPr>
              <w:pStyle w:val="ConsPlusNormal"/>
              <w:jc w:val="both"/>
            </w:pPr>
            <w:r>
              <w:t>Графические приложения</w:t>
            </w:r>
          </w:p>
        </w:tc>
      </w:tr>
    </w:tbl>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right"/>
        <w:outlineLvl w:val="1"/>
      </w:pPr>
      <w:r>
        <w:t>Приложение N 2</w:t>
      </w:r>
    </w:p>
    <w:p w:rsidR="00000000" w:rsidRDefault="00827F02">
      <w:pPr>
        <w:pStyle w:val="ConsPlusNormal"/>
        <w:jc w:val="right"/>
      </w:pPr>
      <w:r>
        <w:t>к Правилам подготовки</w:t>
      </w:r>
    </w:p>
    <w:p w:rsidR="00000000" w:rsidRDefault="00827F02">
      <w:pPr>
        <w:pStyle w:val="ConsPlusNormal"/>
        <w:jc w:val="right"/>
      </w:pPr>
      <w:r>
        <w:t>технических проектов</w:t>
      </w:r>
    </w:p>
    <w:p w:rsidR="00000000" w:rsidRDefault="00827F02">
      <w:pPr>
        <w:pStyle w:val="ConsPlusNormal"/>
        <w:jc w:val="right"/>
      </w:pPr>
      <w:r>
        <w:t>разработки месторождений</w:t>
      </w:r>
    </w:p>
    <w:p w:rsidR="00000000" w:rsidRDefault="00827F02">
      <w:pPr>
        <w:pStyle w:val="ConsPlusNormal"/>
        <w:jc w:val="right"/>
      </w:pPr>
      <w:r>
        <w:t>углеводородного сырья</w:t>
      </w:r>
    </w:p>
    <w:p w:rsidR="00000000" w:rsidRDefault="00827F02">
      <w:pPr>
        <w:pStyle w:val="ConsPlusNormal"/>
        <w:jc w:val="both"/>
      </w:pPr>
    </w:p>
    <w:p w:rsidR="00000000" w:rsidRDefault="00827F02">
      <w:pPr>
        <w:pStyle w:val="ConsPlusNormal"/>
        <w:jc w:val="both"/>
      </w:pPr>
      <w:r>
        <w:t>Образец</w:t>
      </w:r>
    </w:p>
    <w:p w:rsidR="00000000" w:rsidRDefault="00827F02">
      <w:pPr>
        <w:pStyle w:val="ConsPlusNormal"/>
        <w:jc w:val="both"/>
      </w:pPr>
    </w:p>
    <w:p w:rsidR="00000000" w:rsidRDefault="00827F02">
      <w:pPr>
        <w:pStyle w:val="ConsPlusNonformat"/>
        <w:jc w:val="both"/>
      </w:pPr>
      <w:r>
        <w:t>Титульный лист</w:t>
      </w:r>
    </w:p>
    <w:p w:rsidR="00000000" w:rsidRDefault="00827F02">
      <w:pPr>
        <w:pStyle w:val="ConsPlusNonformat"/>
        <w:jc w:val="both"/>
      </w:pPr>
    </w:p>
    <w:p w:rsidR="00000000" w:rsidRDefault="00827F02">
      <w:pPr>
        <w:pStyle w:val="ConsPlusNonformat"/>
        <w:jc w:val="both"/>
      </w:pPr>
      <w:r>
        <w:t>Наименование организации-недропользователя</w:t>
      </w:r>
    </w:p>
    <w:p w:rsidR="00000000" w:rsidRDefault="00827F02">
      <w:pPr>
        <w:pStyle w:val="ConsPlusNonformat"/>
        <w:jc w:val="both"/>
      </w:pPr>
    </w:p>
    <w:p w:rsidR="00000000" w:rsidRDefault="00827F02">
      <w:pPr>
        <w:pStyle w:val="ConsPlusNonformat"/>
        <w:jc w:val="both"/>
      </w:pPr>
      <w:r>
        <w:t>Наименование организации-исполнителя</w:t>
      </w:r>
    </w:p>
    <w:p w:rsidR="00000000" w:rsidRDefault="00827F02">
      <w:pPr>
        <w:pStyle w:val="ConsPlusNonformat"/>
        <w:jc w:val="both"/>
      </w:pPr>
    </w:p>
    <w:p w:rsidR="00000000" w:rsidRDefault="00827F02">
      <w:pPr>
        <w:pStyle w:val="ConsPlusNonformat"/>
        <w:jc w:val="both"/>
      </w:pPr>
      <w:r>
        <w:t>СОГЛАСОВАНО:                                           УТВ</w:t>
      </w:r>
      <w:r>
        <w:t>ЕРЖДАЮ:</w:t>
      </w:r>
    </w:p>
    <w:p w:rsidR="00000000" w:rsidRDefault="00827F02">
      <w:pPr>
        <w:pStyle w:val="ConsPlusNonformat"/>
        <w:jc w:val="both"/>
      </w:pPr>
      <w:r>
        <w:t>Главный геолог                                         Руководитель</w:t>
      </w:r>
    </w:p>
    <w:p w:rsidR="00000000" w:rsidRDefault="00827F02">
      <w:pPr>
        <w:pStyle w:val="ConsPlusNonformat"/>
        <w:jc w:val="both"/>
      </w:pPr>
      <w:r>
        <w:t>АО "Компания                                           АО "Компания</w:t>
      </w:r>
    </w:p>
    <w:p w:rsidR="00000000" w:rsidRDefault="00827F02">
      <w:pPr>
        <w:pStyle w:val="ConsPlusNonformat"/>
        <w:jc w:val="both"/>
      </w:pPr>
      <w:r>
        <w:t>Недропользователя.."                                   Недропользователя.."</w:t>
      </w:r>
    </w:p>
    <w:p w:rsidR="00000000" w:rsidRDefault="00827F02">
      <w:pPr>
        <w:pStyle w:val="ConsPlusNonformat"/>
        <w:jc w:val="both"/>
      </w:pPr>
    </w:p>
    <w:p w:rsidR="00000000" w:rsidRDefault="00827F02">
      <w:pPr>
        <w:pStyle w:val="ConsPlusNonformat"/>
        <w:jc w:val="both"/>
      </w:pPr>
      <w:r>
        <w:t xml:space="preserve">    ______________ Ф.И.О.          </w:t>
      </w:r>
      <w:r>
        <w:t xml:space="preserve">                   ______________ Ф.И.О.</w:t>
      </w:r>
    </w:p>
    <w:p w:rsidR="00000000" w:rsidRDefault="00827F02">
      <w:pPr>
        <w:pStyle w:val="ConsPlusNonformat"/>
        <w:jc w:val="both"/>
      </w:pPr>
      <w:r>
        <w:t xml:space="preserve">    "__" _________ 20_ г.                             "__" _________ 20_ г.</w:t>
      </w:r>
    </w:p>
    <w:p w:rsidR="00000000" w:rsidRDefault="00827F02">
      <w:pPr>
        <w:pStyle w:val="ConsPlusNonformat"/>
        <w:jc w:val="both"/>
      </w:pPr>
    </w:p>
    <w:p w:rsidR="00000000" w:rsidRDefault="00827F02">
      <w:pPr>
        <w:pStyle w:val="ConsPlusNonformat"/>
        <w:jc w:val="both"/>
      </w:pPr>
      <w:bookmarkStart w:id="30" w:name="Par851"/>
      <w:bookmarkEnd w:id="30"/>
      <w:r>
        <w:t xml:space="preserve">                                   ОТЧЕТ</w:t>
      </w:r>
    </w:p>
    <w:p w:rsidR="00000000" w:rsidRDefault="00827F02">
      <w:pPr>
        <w:pStyle w:val="ConsPlusNonformat"/>
        <w:jc w:val="both"/>
      </w:pPr>
    </w:p>
    <w:p w:rsidR="00000000" w:rsidRDefault="00827F02">
      <w:pPr>
        <w:pStyle w:val="ConsPlusNonformat"/>
        <w:jc w:val="both"/>
      </w:pPr>
      <w:r>
        <w:t xml:space="preserve">                            НАИМЕНОВАНИЕ РАБОТЫ</w:t>
      </w:r>
    </w:p>
    <w:p w:rsidR="00000000" w:rsidRDefault="00827F02">
      <w:pPr>
        <w:pStyle w:val="ConsPlusNonformat"/>
        <w:jc w:val="both"/>
      </w:pPr>
    </w:p>
    <w:p w:rsidR="00000000" w:rsidRDefault="00827F02">
      <w:pPr>
        <w:pStyle w:val="ConsPlusNonformat"/>
        <w:jc w:val="both"/>
      </w:pPr>
      <w:r>
        <w:t xml:space="preserve">                                   ТОМ N</w:t>
      </w:r>
    </w:p>
    <w:p w:rsidR="00000000" w:rsidRDefault="00827F02">
      <w:pPr>
        <w:pStyle w:val="ConsPlusNonformat"/>
        <w:jc w:val="both"/>
      </w:pPr>
    </w:p>
    <w:p w:rsidR="00000000" w:rsidRDefault="00827F02">
      <w:pPr>
        <w:pStyle w:val="ConsPlusNonformat"/>
        <w:jc w:val="both"/>
      </w:pPr>
      <w:r>
        <w:t xml:space="preserve">                                  Книга N</w:t>
      </w:r>
    </w:p>
    <w:p w:rsidR="00000000" w:rsidRDefault="00827F02">
      <w:pPr>
        <w:pStyle w:val="ConsPlusNonformat"/>
        <w:jc w:val="both"/>
      </w:pPr>
    </w:p>
    <w:p w:rsidR="00000000" w:rsidRDefault="00827F02">
      <w:pPr>
        <w:pStyle w:val="ConsPlusNonformat"/>
        <w:jc w:val="both"/>
      </w:pPr>
      <w:r>
        <w:t xml:space="preserve">                              Текстовая часть</w:t>
      </w:r>
    </w:p>
    <w:p w:rsidR="00000000" w:rsidRDefault="00827F02">
      <w:pPr>
        <w:pStyle w:val="ConsPlusNonformat"/>
        <w:jc w:val="both"/>
      </w:pPr>
      <w:r>
        <w:lastRenderedPageBreak/>
        <w:t xml:space="preserve">              (табличные приложения, графические приложения)</w:t>
      </w:r>
    </w:p>
    <w:p w:rsidR="00000000" w:rsidRDefault="00827F02">
      <w:pPr>
        <w:pStyle w:val="ConsPlusNonformat"/>
        <w:jc w:val="both"/>
      </w:pPr>
    </w:p>
    <w:p w:rsidR="00000000" w:rsidRDefault="00827F02">
      <w:pPr>
        <w:pStyle w:val="ConsPlusNonformat"/>
        <w:jc w:val="both"/>
      </w:pPr>
      <w:r>
        <w:t>Руководитель организации-исполнителя                        под</w:t>
      </w:r>
      <w:r>
        <w:t>пись, Ф.И.О.</w:t>
      </w:r>
    </w:p>
    <w:p w:rsidR="00000000" w:rsidRDefault="00827F02">
      <w:pPr>
        <w:pStyle w:val="ConsPlusNonformat"/>
        <w:jc w:val="both"/>
      </w:pPr>
    </w:p>
    <w:p w:rsidR="00000000" w:rsidRDefault="00827F02">
      <w:pPr>
        <w:pStyle w:val="ConsPlusNonformat"/>
        <w:jc w:val="both"/>
      </w:pPr>
      <w:r>
        <w:t>Руководитель работы:</w:t>
      </w:r>
    </w:p>
    <w:p w:rsidR="00000000" w:rsidRDefault="00827F02">
      <w:pPr>
        <w:pStyle w:val="ConsPlusNonformat"/>
        <w:jc w:val="both"/>
      </w:pPr>
      <w:r>
        <w:t>Должность                                                   подпись, Ф.И.О.</w:t>
      </w:r>
    </w:p>
    <w:p w:rsidR="00000000" w:rsidRDefault="00827F02">
      <w:pPr>
        <w:pStyle w:val="ConsPlusNonformat"/>
        <w:jc w:val="both"/>
      </w:pPr>
    </w:p>
    <w:p w:rsidR="00000000" w:rsidRDefault="00827F02">
      <w:pPr>
        <w:pStyle w:val="ConsPlusNonformat"/>
        <w:jc w:val="both"/>
      </w:pPr>
      <w:r>
        <w:t xml:space="preserve">                        Место составления, 20__ г.</w:t>
      </w: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right"/>
        <w:outlineLvl w:val="1"/>
      </w:pPr>
      <w:r>
        <w:t>Приложение N 3</w:t>
      </w:r>
    </w:p>
    <w:p w:rsidR="00000000" w:rsidRDefault="00827F02">
      <w:pPr>
        <w:pStyle w:val="ConsPlusNormal"/>
        <w:jc w:val="right"/>
      </w:pPr>
      <w:r>
        <w:t>к Правилам подготовки</w:t>
      </w:r>
    </w:p>
    <w:p w:rsidR="00000000" w:rsidRDefault="00827F02">
      <w:pPr>
        <w:pStyle w:val="ConsPlusNormal"/>
        <w:jc w:val="right"/>
      </w:pPr>
      <w:r>
        <w:t>технических проектов</w:t>
      </w:r>
    </w:p>
    <w:p w:rsidR="00000000" w:rsidRDefault="00827F02">
      <w:pPr>
        <w:pStyle w:val="ConsPlusNormal"/>
        <w:jc w:val="right"/>
      </w:pPr>
      <w:r>
        <w:t>разработки месторождений</w:t>
      </w:r>
    </w:p>
    <w:p w:rsidR="00000000" w:rsidRDefault="00827F02">
      <w:pPr>
        <w:pStyle w:val="ConsPlusNormal"/>
        <w:jc w:val="right"/>
      </w:pPr>
      <w:r>
        <w:t>углев</w:t>
      </w:r>
      <w:r>
        <w:t>одородного сырья</w:t>
      </w:r>
    </w:p>
    <w:p w:rsidR="00000000" w:rsidRDefault="00827F02">
      <w:pPr>
        <w:pStyle w:val="ConsPlusNormal"/>
        <w:jc w:val="both"/>
      </w:pPr>
    </w:p>
    <w:p w:rsidR="00000000" w:rsidRDefault="00827F02">
      <w:pPr>
        <w:pStyle w:val="ConsPlusTitle"/>
        <w:jc w:val="center"/>
      </w:pPr>
      <w:bookmarkStart w:id="31" w:name="Par879"/>
      <w:bookmarkEnd w:id="31"/>
      <w:r>
        <w:t>ПЕРЕЧЕНЬ</w:t>
      </w:r>
    </w:p>
    <w:p w:rsidR="00000000" w:rsidRDefault="00827F02">
      <w:pPr>
        <w:pStyle w:val="ConsPlusTitle"/>
        <w:jc w:val="center"/>
      </w:pPr>
      <w:r>
        <w:t>ТАБЛИЧНЫХ ПРИЛОЖЕНИЙ К ПРОЕКТНЫМ ДОКУМЕНТАМ</w:t>
      </w:r>
    </w:p>
    <w:p w:rsidR="00000000" w:rsidRDefault="00827F02">
      <w:pPr>
        <w:pStyle w:val="ConsPlusTitle"/>
        <w:jc w:val="center"/>
      </w:pPr>
      <w:r>
        <w:t>НА РАЗРАБОТКУ МЕСТОРОЖДЕНИЙ УВС</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000000">
        <w:tc>
          <w:tcPr>
            <w:tcW w:w="1474" w:type="dxa"/>
          </w:tcPr>
          <w:p w:rsidR="00000000" w:rsidRDefault="00827F02">
            <w:pPr>
              <w:pStyle w:val="ConsPlusNormal"/>
            </w:pPr>
            <w:hyperlink w:anchor="Par1040" w:tooltip="Таблица 1. ОБЩАЯ ХАРАКТЕРИСТИКА ЗАЛЕЖЕЙ" w:history="1">
              <w:r>
                <w:rPr>
                  <w:color w:val="0000FF"/>
                </w:rPr>
                <w:t>Таблица 1</w:t>
              </w:r>
            </w:hyperlink>
            <w:r>
              <w:t>.</w:t>
            </w:r>
          </w:p>
        </w:tc>
        <w:tc>
          <w:tcPr>
            <w:tcW w:w="7597" w:type="dxa"/>
          </w:tcPr>
          <w:p w:rsidR="00000000" w:rsidRDefault="00827F02">
            <w:pPr>
              <w:pStyle w:val="ConsPlusNormal"/>
            </w:pPr>
            <w:r>
              <w:t>Общая характеристика залежей</w:t>
            </w:r>
          </w:p>
        </w:tc>
      </w:tr>
      <w:tr w:rsidR="00000000">
        <w:tc>
          <w:tcPr>
            <w:tcW w:w="1474" w:type="dxa"/>
          </w:tcPr>
          <w:p w:rsidR="00000000" w:rsidRDefault="00827F02">
            <w:pPr>
              <w:pStyle w:val="ConsPlusNormal"/>
            </w:pPr>
            <w:hyperlink w:anchor="Par1083" w:tooltip="Таблица 2. ХАРАКТЕРИСТИКА ЗАЛЕЖЕЙ ПО РЕЗУЛЬТАТАМ ИНТЕРПРЕТАЦИИ" w:history="1">
              <w:r>
                <w:rPr>
                  <w:color w:val="0000FF"/>
                </w:rPr>
                <w:t>Таблица 2</w:t>
              </w:r>
            </w:hyperlink>
            <w:r>
              <w:t>.</w:t>
            </w:r>
          </w:p>
        </w:tc>
        <w:tc>
          <w:tcPr>
            <w:tcW w:w="7597" w:type="dxa"/>
          </w:tcPr>
          <w:p w:rsidR="00000000" w:rsidRDefault="00827F02">
            <w:pPr>
              <w:pStyle w:val="ConsPlusNormal"/>
            </w:pPr>
            <w:r>
              <w:t>Характеристика залежей по результатам интерпретации ГИС</w:t>
            </w:r>
          </w:p>
        </w:tc>
      </w:tr>
      <w:tr w:rsidR="00000000">
        <w:tc>
          <w:tcPr>
            <w:tcW w:w="1474" w:type="dxa"/>
          </w:tcPr>
          <w:p w:rsidR="00000000" w:rsidRDefault="00827F02">
            <w:pPr>
              <w:pStyle w:val="ConsPlusNormal"/>
            </w:pPr>
            <w:hyperlink w:anchor="Par1252" w:tooltip="Таблица 3. ХАРАКТЕРИСТИКИ ВЫТЕСНЕНИЯ НЕФТИ РАБОЧИМ АГЕНТОМ (ВОДОЙ, ГАЗОМ)" w:history="1">
              <w:r>
                <w:rPr>
                  <w:color w:val="0000FF"/>
                </w:rPr>
                <w:t>Таблица 3</w:t>
              </w:r>
            </w:hyperlink>
            <w:r>
              <w:t>.</w:t>
            </w:r>
          </w:p>
        </w:tc>
        <w:tc>
          <w:tcPr>
            <w:tcW w:w="7597" w:type="dxa"/>
          </w:tcPr>
          <w:p w:rsidR="00000000" w:rsidRDefault="00827F02">
            <w:pPr>
              <w:pStyle w:val="ConsPlusNormal"/>
            </w:pPr>
            <w:r>
              <w:t>Харак</w:t>
            </w:r>
            <w:r>
              <w:t>теристики вытеснения нефти рабочим агентом (водой, газом)</w:t>
            </w:r>
          </w:p>
        </w:tc>
      </w:tr>
      <w:tr w:rsidR="00000000">
        <w:tc>
          <w:tcPr>
            <w:tcW w:w="1474" w:type="dxa"/>
          </w:tcPr>
          <w:p w:rsidR="00000000" w:rsidRDefault="00827F02">
            <w:pPr>
              <w:pStyle w:val="ConsPlusNormal"/>
            </w:pPr>
            <w:hyperlink w:anchor="Par1305" w:tooltip="Таблица 4. ХАРАКТЕРИСТИКИ ВЫТЕСНЕНИЯ ГАЗА ВОДОЙ" w:history="1">
              <w:r>
                <w:rPr>
                  <w:color w:val="0000FF"/>
                </w:rPr>
                <w:t>Таблица 4</w:t>
              </w:r>
            </w:hyperlink>
            <w:r>
              <w:t>.</w:t>
            </w:r>
          </w:p>
        </w:tc>
        <w:tc>
          <w:tcPr>
            <w:tcW w:w="7597" w:type="dxa"/>
          </w:tcPr>
          <w:p w:rsidR="00000000" w:rsidRDefault="00827F02">
            <w:pPr>
              <w:pStyle w:val="ConsPlusNormal"/>
            </w:pPr>
            <w:r>
              <w:t>Характеристики вытеснения газа водой</w:t>
            </w:r>
          </w:p>
        </w:tc>
      </w:tr>
      <w:tr w:rsidR="00000000">
        <w:tc>
          <w:tcPr>
            <w:tcW w:w="1474" w:type="dxa"/>
          </w:tcPr>
          <w:p w:rsidR="00000000" w:rsidRDefault="00827F02">
            <w:pPr>
              <w:pStyle w:val="ConsPlusNormal"/>
            </w:pPr>
            <w:hyperlink w:anchor="Par1341" w:tooltip="Таблица 5. РЕЗУЛЬТАТЫ ОПРОБОВАНИЯ И ГИДРОДИНАМИЧЕСКИХ ИССЛЕДОВАНИЙ РАЗВЕДОЧНЫХ И ЭКСПЛУАТАЦИОННЫХ СКВАЖИН" w:history="1">
              <w:r>
                <w:rPr>
                  <w:color w:val="0000FF"/>
                </w:rPr>
                <w:t>Таблица 5</w:t>
              </w:r>
            </w:hyperlink>
            <w:r>
              <w:t>.</w:t>
            </w:r>
          </w:p>
        </w:tc>
        <w:tc>
          <w:tcPr>
            <w:tcW w:w="7597" w:type="dxa"/>
          </w:tcPr>
          <w:p w:rsidR="00000000" w:rsidRDefault="00827F02">
            <w:pPr>
              <w:pStyle w:val="ConsPlusNormal"/>
            </w:pPr>
            <w:r>
              <w:t>Результаты опробований и гидродинамических исследований разведочных и эксплуатационных скважин</w:t>
            </w:r>
          </w:p>
        </w:tc>
      </w:tr>
      <w:tr w:rsidR="00000000">
        <w:tc>
          <w:tcPr>
            <w:tcW w:w="1474" w:type="dxa"/>
          </w:tcPr>
          <w:p w:rsidR="00000000" w:rsidRDefault="00827F02">
            <w:pPr>
              <w:pStyle w:val="ConsPlusNormal"/>
            </w:pPr>
            <w:hyperlink w:anchor="Par1437" w:tooltip="Таблица 6. РЕЗУЛЬТАТЫ ГАЗОДИНАМИЧЕСКИХ ИССЛЕДОВАНИЙ ЗАЛЕЖНЕЙ И ПЛАСТОВ" w:history="1">
              <w:r>
                <w:rPr>
                  <w:color w:val="0000FF"/>
                </w:rPr>
                <w:t>Таблица 6</w:t>
              </w:r>
            </w:hyperlink>
            <w:r>
              <w:t>.</w:t>
            </w:r>
          </w:p>
        </w:tc>
        <w:tc>
          <w:tcPr>
            <w:tcW w:w="7597" w:type="dxa"/>
          </w:tcPr>
          <w:p w:rsidR="00000000" w:rsidRDefault="00827F02">
            <w:pPr>
              <w:pStyle w:val="ConsPlusNormal"/>
            </w:pPr>
            <w:r>
              <w:t>Результаты газодинамических исследований залежей и пластов</w:t>
            </w:r>
          </w:p>
        </w:tc>
      </w:tr>
      <w:tr w:rsidR="00000000">
        <w:tc>
          <w:tcPr>
            <w:tcW w:w="1474" w:type="dxa"/>
          </w:tcPr>
          <w:p w:rsidR="00000000" w:rsidRDefault="00827F02">
            <w:pPr>
              <w:pStyle w:val="ConsPlusNormal"/>
            </w:pPr>
            <w:hyperlink w:anchor="Par1683" w:tooltip="Таблица 7. РЕЗУЛЬТАТЫ ОПРОБОВАНИЯ И ГАЗОДИНАМИЧЕСКИХ ИССЛЕДОВАНИЙ РАЗВЕДОЧНЫХ И ЭКСПЛУАТАЦИОННЫХ СКВАЖИН (ПРИВОДИТСЯ ТОЛЬКО ДЛЯ ППЭ И ДППЭ)" w:history="1">
              <w:r>
                <w:rPr>
                  <w:color w:val="0000FF"/>
                </w:rPr>
                <w:t>Табл</w:t>
              </w:r>
              <w:r>
                <w:rPr>
                  <w:color w:val="0000FF"/>
                </w:rPr>
                <w:t>ица 7</w:t>
              </w:r>
            </w:hyperlink>
            <w:r>
              <w:t>.</w:t>
            </w:r>
          </w:p>
        </w:tc>
        <w:tc>
          <w:tcPr>
            <w:tcW w:w="7597" w:type="dxa"/>
          </w:tcPr>
          <w:p w:rsidR="00000000" w:rsidRDefault="00827F02">
            <w:pPr>
              <w:pStyle w:val="ConsPlusNormal"/>
            </w:pPr>
            <w:r>
              <w:t>Результаты опробования и газодинамических исследований разведочных и эксплуатационных скважин (приводится только для ППЭ и ДППЭ)</w:t>
            </w:r>
          </w:p>
        </w:tc>
      </w:tr>
      <w:tr w:rsidR="00000000">
        <w:tc>
          <w:tcPr>
            <w:tcW w:w="1474" w:type="dxa"/>
          </w:tcPr>
          <w:p w:rsidR="00000000" w:rsidRDefault="00827F02">
            <w:pPr>
              <w:pStyle w:val="ConsPlusNormal"/>
            </w:pPr>
            <w:hyperlink w:anchor="Par1785" w:tooltip="Таблица 8. СРАВНЕНИЕ ФИЛЬТРАЦИОННО-ЕМКОСТНЫХ СВОЙСТВ (КЕРН, ГИС, ГДИ)" w:history="1">
              <w:r>
                <w:rPr>
                  <w:color w:val="0000FF"/>
                </w:rPr>
                <w:t>Таблица 8</w:t>
              </w:r>
            </w:hyperlink>
            <w:r>
              <w:t>.</w:t>
            </w:r>
          </w:p>
        </w:tc>
        <w:tc>
          <w:tcPr>
            <w:tcW w:w="7597" w:type="dxa"/>
          </w:tcPr>
          <w:p w:rsidR="00000000" w:rsidRDefault="00827F02">
            <w:pPr>
              <w:pStyle w:val="ConsPlusNormal"/>
            </w:pPr>
            <w:r>
              <w:t>Сравнение фильтрационно-емкостных свойств (керн, ГИС, ГДИ)</w:t>
            </w:r>
          </w:p>
        </w:tc>
      </w:tr>
      <w:tr w:rsidR="00000000">
        <w:tc>
          <w:tcPr>
            <w:tcW w:w="1474" w:type="dxa"/>
          </w:tcPr>
          <w:p w:rsidR="00000000" w:rsidRDefault="00827F02">
            <w:pPr>
              <w:pStyle w:val="ConsPlusNormal"/>
            </w:pPr>
            <w:hyperlink w:anchor="Par1959" w:tooltip="Таблица 9. СВОЙСТВА ПЛАСТОВОЙ И ДЕГАЗИРОВАННОЙ НЕФТИ" w:history="1">
              <w:r>
                <w:rPr>
                  <w:color w:val="0000FF"/>
                </w:rPr>
                <w:t>Таблица 9</w:t>
              </w:r>
            </w:hyperlink>
            <w:r>
              <w:t>.</w:t>
            </w:r>
          </w:p>
        </w:tc>
        <w:tc>
          <w:tcPr>
            <w:tcW w:w="7597" w:type="dxa"/>
          </w:tcPr>
          <w:p w:rsidR="00000000" w:rsidRDefault="00827F02">
            <w:pPr>
              <w:pStyle w:val="ConsPlusNormal"/>
            </w:pPr>
            <w:r>
              <w:t>Свойства пластовой и дегазированной нефти</w:t>
            </w:r>
          </w:p>
        </w:tc>
      </w:tr>
      <w:tr w:rsidR="00000000">
        <w:tc>
          <w:tcPr>
            <w:tcW w:w="1474" w:type="dxa"/>
          </w:tcPr>
          <w:p w:rsidR="00000000" w:rsidRDefault="00827F02">
            <w:pPr>
              <w:pStyle w:val="ConsPlusNormal"/>
            </w:pPr>
            <w:hyperlink w:anchor="Par2123" w:tooltip="Таблица 10. КОМПОНЕНТНЫЙ СОСТАВ НЕФТИ И РАСТВОРЕННОГО ГАЗА" w:history="1">
              <w:r>
                <w:rPr>
                  <w:color w:val="0000FF"/>
                </w:rPr>
                <w:t>Таблица 10</w:t>
              </w:r>
            </w:hyperlink>
            <w:r>
              <w:t>.</w:t>
            </w:r>
          </w:p>
        </w:tc>
        <w:tc>
          <w:tcPr>
            <w:tcW w:w="7597" w:type="dxa"/>
          </w:tcPr>
          <w:p w:rsidR="00000000" w:rsidRDefault="00827F02">
            <w:pPr>
              <w:pStyle w:val="ConsPlusNormal"/>
            </w:pPr>
            <w:r>
              <w:t>Компонентный состав нефти и растворенного газа</w:t>
            </w:r>
          </w:p>
        </w:tc>
      </w:tr>
      <w:tr w:rsidR="00000000">
        <w:tc>
          <w:tcPr>
            <w:tcW w:w="1474" w:type="dxa"/>
          </w:tcPr>
          <w:p w:rsidR="00000000" w:rsidRDefault="00827F02">
            <w:pPr>
              <w:pStyle w:val="ConsPlusNormal"/>
            </w:pPr>
            <w:hyperlink w:anchor="Par2292" w:tooltip="Таблица 11. КОЛИЧЕСТВО И ВИДЫ ПРОМЫСЛОВЫХ И ЛАБОРАТОРНЫХ ИССЛЕДОВАНИЙ СВОБОДНОГО ГАЗА И КОНДЕНСАТА" w:history="1">
              <w:r>
                <w:rPr>
                  <w:color w:val="0000FF"/>
                </w:rPr>
                <w:t>Таблица 11</w:t>
              </w:r>
            </w:hyperlink>
            <w:r>
              <w:t>.</w:t>
            </w:r>
          </w:p>
        </w:tc>
        <w:tc>
          <w:tcPr>
            <w:tcW w:w="7597" w:type="dxa"/>
          </w:tcPr>
          <w:p w:rsidR="00000000" w:rsidRDefault="00827F02">
            <w:pPr>
              <w:pStyle w:val="ConsPlusNormal"/>
            </w:pPr>
            <w:r>
              <w:t>Количество и виды промысловы</w:t>
            </w:r>
            <w:r>
              <w:t>х и лабораторных исследований свободного газа и конденсата</w:t>
            </w:r>
          </w:p>
        </w:tc>
      </w:tr>
      <w:tr w:rsidR="00000000">
        <w:tc>
          <w:tcPr>
            <w:tcW w:w="1474" w:type="dxa"/>
          </w:tcPr>
          <w:p w:rsidR="00000000" w:rsidRDefault="00827F02">
            <w:pPr>
              <w:pStyle w:val="ConsPlusNormal"/>
            </w:pPr>
            <w:hyperlink w:anchor="Par2336" w:tooltip="Таблица 12. СВОЙСТВА СВОБОДНОГО ГАЗА, СРЕДНИЙ КОМПОНЕНТНЫЙ СОСТАВ ГАЗА И КОНДЕНСАТА" w:history="1">
              <w:r>
                <w:rPr>
                  <w:color w:val="0000FF"/>
                </w:rPr>
                <w:t>Таблица 12</w:t>
              </w:r>
            </w:hyperlink>
            <w:r>
              <w:t>.</w:t>
            </w:r>
          </w:p>
        </w:tc>
        <w:tc>
          <w:tcPr>
            <w:tcW w:w="7597" w:type="dxa"/>
          </w:tcPr>
          <w:p w:rsidR="00000000" w:rsidRDefault="00827F02">
            <w:pPr>
              <w:pStyle w:val="ConsPlusNormal"/>
            </w:pPr>
            <w:r>
              <w:t xml:space="preserve">Свойства свободного газа, средний компонентный состав газа и </w:t>
            </w:r>
            <w:r>
              <w:lastRenderedPageBreak/>
              <w:t>конденсата</w:t>
            </w:r>
          </w:p>
        </w:tc>
      </w:tr>
      <w:tr w:rsidR="00000000">
        <w:tc>
          <w:tcPr>
            <w:tcW w:w="1474" w:type="dxa"/>
          </w:tcPr>
          <w:p w:rsidR="00000000" w:rsidRDefault="00827F02">
            <w:pPr>
              <w:pStyle w:val="ConsPlusNormal"/>
            </w:pPr>
            <w:hyperlink w:anchor="Par2658" w:tooltip="Таблица 13. СРЕДНИЙ ФРАКЦИОННЫЙ СОСТАВ И ФИЗИКО-ХИМИЧЕСКИЕ СВОЙСТВА ДЕГАЗИРОВАННОГО (СТАБИЛЬНОГО) КОНДЕНСАТА" w:history="1">
              <w:r>
                <w:rPr>
                  <w:color w:val="0000FF"/>
                </w:rPr>
                <w:t>Таблица 13</w:t>
              </w:r>
            </w:hyperlink>
            <w:r>
              <w:t>.</w:t>
            </w:r>
          </w:p>
        </w:tc>
        <w:tc>
          <w:tcPr>
            <w:tcW w:w="7597" w:type="dxa"/>
          </w:tcPr>
          <w:p w:rsidR="00000000" w:rsidRDefault="00827F02">
            <w:pPr>
              <w:pStyle w:val="ConsPlusNormal"/>
            </w:pPr>
            <w:r>
              <w:t>Средний фракционный состав и физико-химические свойства дегазированного (стабильного) конденсата</w:t>
            </w:r>
          </w:p>
        </w:tc>
      </w:tr>
      <w:tr w:rsidR="00000000">
        <w:tc>
          <w:tcPr>
            <w:tcW w:w="1474" w:type="dxa"/>
          </w:tcPr>
          <w:p w:rsidR="00000000" w:rsidRDefault="00827F02">
            <w:pPr>
              <w:pStyle w:val="ConsPlusNormal"/>
            </w:pPr>
            <w:hyperlink w:anchor="Par2981" w:tooltip="Таблица 14. СРЕДНИЙ ГРУППОВОЙ СОСТАВ ДЕГАЗИРОВАННОГО (СТАБИЛЬНОГО) КОНДЕНСАТА, НЕФТИ" w:history="1">
              <w:r>
                <w:rPr>
                  <w:color w:val="0000FF"/>
                </w:rPr>
                <w:t>Таблица 14</w:t>
              </w:r>
            </w:hyperlink>
            <w:r>
              <w:t>.</w:t>
            </w:r>
          </w:p>
        </w:tc>
        <w:tc>
          <w:tcPr>
            <w:tcW w:w="7597" w:type="dxa"/>
          </w:tcPr>
          <w:p w:rsidR="00000000" w:rsidRDefault="00827F02">
            <w:pPr>
              <w:pStyle w:val="ConsPlusNormal"/>
            </w:pPr>
            <w:r>
              <w:t>Средний групповой состав дегазированного (стабильного) конденсата, нефти</w:t>
            </w:r>
          </w:p>
        </w:tc>
      </w:tr>
      <w:tr w:rsidR="00000000">
        <w:tc>
          <w:tcPr>
            <w:tcW w:w="1474" w:type="dxa"/>
          </w:tcPr>
          <w:p w:rsidR="00000000" w:rsidRDefault="00827F02">
            <w:pPr>
              <w:pStyle w:val="ConsPlusNormal"/>
            </w:pPr>
            <w:hyperlink w:anchor="Par3149" w:tooltip="Таблица 15. РЕЗУЛЬТАТЫ ИССЛЕДОВАНИЙ ГАЗОКОНДЕНСАТНЫХ СИСТЕМ" w:history="1">
              <w:r>
                <w:rPr>
                  <w:color w:val="0000FF"/>
                </w:rPr>
                <w:t>Таблица 15</w:t>
              </w:r>
            </w:hyperlink>
            <w:r>
              <w:t>.</w:t>
            </w:r>
          </w:p>
        </w:tc>
        <w:tc>
          <w:tcPr>
            <w:tcW w:w="7597" w:type="dxa"/>
          </w:tcPr>
          <w:p w:rsidR="00000000" w:rsidRDefault="00827F02">
            <w:pPr>
              <w:pStyle w:val="ConsPlusNormal"/>
            </w:pPr>
            <w:r>
              <w:t>Результаты исследований газоконденсатных систем</w:t>
            </w:r>
          </w:p>
        </w:tc>
      </w:tr>
      <w:tr w:rsidR="00000000">
        <w:tc>
          <w:tcPr>
            <w:tcW w:w="1474" w:type="dxa"/>
          </w:tcPr>
          <w:p w:rsidR="00000000" w:rsidRDefault="00827F02">
            <w:pPr>
              <w:pStyle w:val="ConsPlusNormal"/>
            </w:pPr>
            <w:hyperlink w:anchor="Par3350" w:tooltip="Таблица 16. ПОТЕНЦИАЛЬНОЕ СОДЕРЖАНИЕ C5+B В ПЛАСТОВОМ ГАЗЕ ПРИ СНИЖЕНИИ ПЛАСТОВОГО ДАВЛЕНИЯ" w:history="1">
              <w:r>
                <w:rPr>
                  <w:color w:val="0000FF"/>
                </w:rPr>
                <w:t>Таблица 16</w:t>
              </w:r>
            </w:hyperlink>
            <w:r>
              <w:t>.</w:t>
            </w:r>
          </w:p>
        </w:tc>
        <w:tc>
          <w:tcPr>
            <w:tcW w:w="7597" w:type="dxa"/>
          </w:tcPr>
          <w:p w:rsidR="00000000" w:rsidRDefault="00827F02">
            <w:pPr>
              <w:pStyle w:val="ConsPlusNormal"/>
            </w:pPr>
            <w:r>
              <w:t>Потенциальное содержание C</w:t>
            </w:r>
            <w:r>
              <w:rPr>
                <w:vertAlign w:val="subscript"/>
              </w:rPr>
              <w:t>5+B</w:t>
            </w:r>
            <w:r>
              <w:t xml:space="preserve"> в </w:t>
            </w:r>
            <w:r>
              <w:t>пластовом газе при снижении пластового давления</w:t>
            </w:r>
          </w:p>
        </w:tc>
      </w:tr>
      <w:tr w:rsidR="00000000">
        <w:tc>
          <w:tcPr>
            <w:tcW w:w="1474" w:type="dxa"/>
          </w:tcPr>
          <w:p w:rsidR="00000000" w:rsidRDefault="00827F02">
            <w:pPr>
              <w:pStyle w:val="ConsPlusNormal"/>
            </w:pPr>
            <w:hyperlink w:anchor="Par3388" w:tooltip="Таблица 17. СВОЙСТВА И ХИМИЧЕСКИЙ СОСТАВ ПЛАСТОВЫХ ВОД" w:history="1">
              <w:r>
                <w:rPr>
                  <w:color w:val="0000FF"/>
                </w:rPr>
                <w:t>Таблица 17</w:t>
              </w:r>
            </w:hyperlink>
            <w:r>
              <w:t>.</w:t>
            </w:r>
          </w:p>
        </w:tc>
        <w:tc>
          <w:tcPr>
            <w:tcW w:w="7597" w:type="dxa"/>
          </w:tcPr>
          <w:p w:rsidR="00000000" w:rsidRDefault="00827F02">
            <w:pPr>
              <w:pStyle w:val="ConsPlusNormal"/>
            </w:pPr>
            <w:r>
              <w:t>Свойства и химический состав пластовых вод</w:t>
            </w:r>
          </w:p>
        </w:tc>
      </w:tr>
      <w:tr w:rsidR="00000000">
        <w:tc>
          <w:tcPr>
            <w:tcW w:w="1474" w:type="dxa"/>
          </w:tcPr>
          <w:p w:rsidR="00000000" w:rsidRDefault="00827F02">
            <w:pPr>
              <w:pStyle w:val="ConsPlusNormal"/>
            </w:pPr>
            <w:hyperlink w:anchor="Par3505" w:tooltip="Таблица 18. ГЕОЛОГО-ФИЗИЧЕСКАЯ ХАРАКТЕРИСТИКА ПРОДУКТИВНЫХ ПЛАСТОВ" w:history="1">
              <w:r>
                <w:rPr>
                  <w:color w:val="0000FF"/>
                </w:rPr>
                <w:t>Таблица 18</w:t>
              </w:r>
            </w:hyperlink>
            <w:r>
              <w:t>.</w:t>
            </w:r>
          </w:p>
        </w:tc>
        <w:tc>
          <w:tcPr>
            <w:tcW w:w="7597" w:type="dxa"/>
          </w:tcPr>
          <w:p w:rsidR="00000000" w:rsidRDefault="00827F02">
            <w:pPr>
              <w:pStyle w:val="ConsPlusNormal"/>
            </w:pPr>
            <w:r>
              <w:t>Геолого-физическая характеристика продуктивных пластов</w:t>
            </w:r>
          </w:p>
        </w:tc>
      </w:tr>
      <w:tr w:rsidR="00000000">
        <w:tc>
          <w:tcPr>
            <w:tcW w:w="1474" w:type="dxa"/>
          </w:tcPr>
          <w:p w:rsidR="00000000" w:rsidRDefault="00827F02">
            <w:pPr>
              <w:pStyle w:val="ConsPlusNormal"/>
            </w:pPr>
            <w:hyperlink w:anchor="Par3886" w:tooltip="Таблица 19. СВЕДЕНИЯ О ЗАПАСАХ НЕФТИ НА ГОСУДАРСТВЕННОМ БАЛАНСЕ" w:history="1">
              <w:r>
                <w:rPr>
                  <w:color w:val="0000FF"/>
                </w:rPr>
                <w:t>Таблица 19</w:t>
              </w:r>
            </w:hyperlink>
            <w:r>
              <w:t>.</w:t>
            </w:r>
          </w:p>
        </w:tc>
        <w:tc>
          <w:tcPr>
            <w:tcW w:w="7597" w:type="dxa"/>
          </w:tcPr>
          <w:p w:rsidR="00000000" w:rsidRDefault="00827F02">
            <w:pPr>
              <w:pStyle w:val="ConsPlusNormal"/>
            </w:pPr>
            <w:r>
              <w:t>Сведения о запасах нефти на государственном балансе</w:t>
            </w:r>
          </w:p>
        </w:tc>
      </w:tr>
      <w:tr w:rsidR="00000000">
        <w:tc>
          <w:tcPr>
            <w:tcW w:w="1474" w:type="dxa"/>
          </w:tcPr>
          <w:p w:rsidR="00000000" w:rsidRDefault="00827F02">
            <w:pPr>
              <w:pStyle w:val="ConsPlusNormal"/>
            </w:pPr>
            <w:hyperlink w:anchor="Par4272" w:tooltip="Таблица 20. СВЕДЕНИЯ О ЗАПАСАХ РАСТВОРЕННОГО ГАЗА НА ГОСУДАРСТВЕННОМ БАЛАНСЕ" w:history="1">
              <w:r>
                <w:rPr>
                  <w:color w:val="0000FF"/>
                </w:rPr>
                <w:t>Таблица 20</w:t>
              </w:r>
            </w:hyperlink>
          </w:p>
        </w:tc>
        <w:tc>
          <w:tcPr>
            <w:tcW w:w="7597" w:type="dxa"/>
          </w:tcPr>
          <w:p w:rsidR="00000000" w:rsidRDefault="00827F02">
            <w:pPr>
              <w:pStyle w:val="ConsPlusNormal"/>
            </w:pPr>
            <w:r>
              <w:t>Сведения о запасах растворенного газа на государственном балансе</w:t>
            </w:r>
          </w:p>
        </w:tc>
      </w:tr>
      <w:tr w:rsidR="00000000">
        <w:tc>
          <w:tcPr>
            <w:tcW w:w="1474" w:type="dxa"/>
          </w:tcPr>
          <w:p w:rsidR="00000000" w:rsidRDefault="00827F02">
            <w:pPr>
              <w:pStyle w:val="ConsPlusNormal"/>
            </w:pPr>
            <w:hyperlink w:anchor="Par4513" w:tooltip="Таблица 21. СВЕДЕНИЯ О ЗАПАСАХ СВОБОДНОГО ГАЗА НА ГОСУДАРСТВЕННОМ БАЛАНСЕ" w:history="1">
              <w:r>
                <w:rPr>
                  <w:color w:val="0000FF"/>
                </w:rPr>
                <w:t>Таблица 21</w:t>
              </w:r>
            </w:hyperlink>
            <w:r>
              <w:t>.</w:t>
            </w:r>
          </w:p>
        </w:tc>
        <w:tc>
          <w:tcPr>
            <w:tcW w:w="7597" w:type="dxa"/>
          </w:tcPr>
          <w:p w:rsidR="00000000" w:rsidRDefault="00827F02">
            <w:pPr>
              <w:pStyle w:val="ConsPlusNormal"/>
            </w:pPr>
            <w:r>
              <w:t>Сведения о запасах свободного газа на государственном балансе</w:t>
            </w:r>
          </w:p>
        </w:tc>
      </w:tr>
      <w:tr w:rsidR="00000000">
        <w:tc>
          <w:tcPr>
            <w:tcW w:w="1474" w:type="dxa"/>
          </w:tcPr>
          <w:p w:rsidR="00000000" w:rsidRDefault="00827F02">
            <w:pPr>
              <w:pStyle w:val="ConsPlusNormal"/>
            </w:pPr>
            <w:hyperlink w:anchor="Par4883" w:tooltip="Таблица 22. СВЕДЕНИЯ О ЗАПАСАХ ГАЗА ГАЗОВЫХ ШАПОК НА ГОСУДАРСТВЕННОМ БАЛАНСЕ" w:history="1">
              <w:r>
                <w:rPr>
                  <w:color w:val="0000FF"/>
                </w:rPr>
                <w:t>Таблица 22</w:t>
              </w:r>
            </w:hyperlink>
            <w:r>
              <w:t>.</w:t>
            </w:r>
          </w:p>
        </w:tc>
        <w:tc>
          <w:tcPr>
            <w:tcW w:w="7597" w:type="dxa"/>
          </w:tcPr>
          <w:p w:rsidR="00000000" w:rsidRDefault="00827F02">
            <w:pPr>
              <w:pStyle w:val="ConsPlusNormal"/>
            </w:pPr>
            <w:r>
              <w:t>Сведения о запасах газа газовых ша</w:t>
            </w:r>
            <w:r>
              <w:t>пок на государственном балансе</w:t>
            </w:r>
          </w:p>
        </w:tc>
      </w:tr>
      <w:tr w:rsidR="00000000">
        <w:tc>
          <w:tcPr>
            <w:tcW w:w="1474" w:type="dxa"/>
          </w:tcPr>
          <w:p w:rsidR="00000000" w:rsidRDefault="00827F02">
            <w:pPr>
              <w:pStyle w:val="ConsPlusNormal"/>
            </w:pPr>
            <w:hyperlink w:anchor="Par5253" w:tooltip="Таблица 23. СВЕДЕНИЯ О ЗАПАСАХ КОНДЕНСАТА НА ГОСУДАРСТВЕННОМ БАЛАНСЕ" w:history="1">
              <w:r>
                <w:rPr>
                  <w:color w:val="0000FF"/>
                </w:rPr>
                <w:t>Таблица 23</w:t>
              </w:r>
            </w:hyperlink>
            <w:r>
              <w:t>.</w:t>
            </w:r>
          </w:p>
        </w:tc>
        <w:tc>
          <w:tcPr>
            <w:tcW w:w="7597" w:type="dxa"/>
          </w:tcPr>
          <w:p w:rsidR="00000000" w:rsidRDefault="00827F02">
            <w:pPr>
              <w:pStyle w:val="ConsPlusNormal"/>
            </w:pPr>
            <w:r>
              <w:t>Сведения о запасах конденсата на государственном балансе</w:t>
            </w:r>
          </w:p>
        </w:tc>
      </w:tr>
      <w:tr w:rsidR="00000000">
        <w:tc>
          <w:tcPr>
            <w:tcW w:w="1474" w:type="dxa"/>
          </w:tcPr>
          <w:p w:rsidR="00000000" w:rsidRDefault="00827F02">
            <w:pPr>
              <w:pStyle w:val="ConsPlusNormal"/>
            </w:pPr>
            <w:hyperlink w:anchor="Par5639" w:tooltip="Таблица 24. СВОДНАЯ ТАБЛИЦА ПОДСЧЕТНЫХ ПАРАМЕТРОВ, НАЧАЛЬНЫХ ЗАПАСОВ НЕФТИ И РАСТВОРЕННОГО ГАЗА" w:history="1">
              <w:r>
                <w:rPr>
                  <w:color w:val="0000FF"/>
                </w:rPr>
                <w:t>Таблица 24</w:t>
              </w:r>
            </w:hyperlink>
            <w:r>
              <w:t>.</w:t>
            </w:r>
          </w:p>
        </w:tc>
        <w:tc>
          <w:tcPr>
            <w:tcW w:w="7597" w:type="dxa"/>
          </w:tcPr>
          <w:p w:rsidR="00000000" w:rsidRDefault="00827F02">
            <w:pPr>
              <w:pStyle w:val="ConsPlusNormal"/>
            </w:pPr>
            <w:r>
              <w:t>Сводная таблица подсчетных параметров, начальных запасов нефти и растворенного газа</w:t>
            </w:r>
          </w:p>
        </w:tc>
      </w:tr>
      <w:tr w:rsidR="00000000">
        <w:tc>
          <w:tcPr>
            <w:tcW w:w="1474" w:type="dxa"/>
          </w:tcPr>
          <w:p w:rsidR="00000000" w:rsidRDefault="00827F02">
            <w:pPr>
              <w:pStyle w:val="ConsPlusNormal"/>
            </w:pPr>
            <w:hyperlink w:anchor="Par5721" w:tooltip="Таблица 25. СВОДНАЯ ТАБЛИЦА ПОДСЧЕТНЫХ ПАРАМЕТРОВ, НАЧАЛЬНЫХ ЗАПАСОВ СВОБОДНОГО ГАЗА, ГАЗА ГАЗОВОЙ ШАПКИ, КОНДЕНСАТА" w:history="1">
              <w:r>
                <w:rPr>
                  <w:color w:val="0000FF"/>
                </w:rPr>
                <w:t>Таблица 25</w:t>
              </w:r>
            </w:hyperlink>
            <w:r>
              <w:t>.</w:t>
            </w:r>
          </w:p>
        </w:tc>
        <w:tc>
          <w:tcPr>
            <w:tcW w:w="7597" w:type="dxa"/>
          </w:tcPr>
          <w:p w:rsidR="00000000" w:rsidRDefault="00827F02">
            <w:pPr>
              <w:pStyle w:val="ConsPlusNormal"/>
            </w:pPr>
            <w:r>
              <w:t>Сводная таблица подсчетных параметров, начальных запасов свободного газа, газа газовой шапки, конденсата</w:t>
            </w:r>
          </w:p>
        </w:tc>
      </w:tr>
      <w:tr w:rsidR="00000000">
        <w:tc>
          <w:tcPr>
            <w:tcW w:w="1474" w:type="dxa"/>
          </w:tcPr>
          <w:p w:rsidR="00000000" w:rsidRDefault="00827F02">
            <w:pPr>
              <w:pStyle w:val="ConsPlusNormal"/>
            </w:pPr>
            <w:hyperlink w:anchor="Par5869" w:tooltip="Таблица 26. СОСТОЯНИЕ РЕАЛИЗАЦИИ ПРОЕКТНОГО ФОНДА СКВАЖИН" w:history="1">
              <w:r>
                <w:rPr>
                  <w:color w:val="0000FF"/>
                </w:rPr>
                <w:t>Таблица 26</w:t>
              </w:r>
            </w:hyperlink>
            <w:r>
              <w:t>.</w:t>
            </w:r>
          </w:p>
        </w:tc>
        <w:tc>
          <w:tcPr>
            <w:tcW w:w="7597" w:type="dxa"/>
          </w:tcPr>
          <w:p w:rsidR="00000000" w:rsidRDefault="00827F02">
            <w:pPr>
              <w:pStyle w:val="ConsPlusNormal"/>
            </w:pPr>
            <w:r>
              <w:t>Состояние реализации проектного фонда скважин</w:t>
            </w:r>
          </w:p>
        </w:tc>
      </w:tr>
      <w:tr w:rsidR="00000000">
        <w:tc>
          <w:tcPr>
            <w:tcW w:w="1474" w:type="dxa"/>
          </w:tcPr>
          <w:p w:rsidR="00000000" w:rsidRDefault="00827F02">
            <w:pPr>
              <w:pStyle w:val="ConsPlusNormal"/>
            </w:pPr>
            <w:hyperlink w:anchor="Par5986" w:tooltip="Таблица 27. ХАРАКТЕРИСТИКА ФОНДА СКВАЖИН" w:history="1">
              <w:r>
                <w:rPr>
                  <w:color w:val="0000FF"/>
                </w:rPr>
                <w:t>Таблица 27</w:t>
              </w:r>
            </w:hyperlink>
            <w:r>
              <w:t>.</w:t>
            </w:r>
          </w:p>
        </w:tc>
        <w:tc>
          <w:tcPr>
            <w:tcW w:w="7597" w:type="dxa"/>
          </w:tcPr>
          <w:p w:rsidR="00000000" w:rsidRDefault="00827F02">
            <w:pPr>
              <w:pStyle w:val="ConsPlusNormal"/>
            </w:pPr>
            <w:r>
              <w:t>Характеристика фонда скважин</w:t>
            </w:r>
          </w:p>
        </w:tc>
      </w:tr>
      <w:tr w:rsidR="00000000">
        <w:tc>
          <w:tcPr>
            <w:tcW w:w="1474" w:type="dxa"/>
          </w:tcPr>
          <w:p w:rsidR="00000000" w:rsidRDefault="00827F02">
            <w:pPr>
              <w:pStyle w:val="ConsPlusNormal"/>
            </w:pPr>
            <w:hyperlink w:anchor="Par6461" w:tooltip="Таблица 28. ОСНОВНЫЕ ТЕХНОЛОГИЧЕСКИЕ ПОКАЗАТЕЛИ РАЗРАБОТКИ" w:history="1">
              <w:r>
                <w:rPr>
                  <w:color w:val="0000FF"/>
                </w:rPr>
                <w:t>Таблица 28</w:t>
              </w:r>
            </w:hyperlink>
            <w:r>
              <w:t>.</w:t>
            </w:r>
          </w:p>
        </w:tc>
        <w:tc>
          <w:tcPr>
            <w:tcW w:w="7597" w:type="dxa"/>
          </w:tcPr>
          <w:p w:rsidR="00000000" w:rsidRDefault="00827F02">
            <w:pPr>
              <w:pStyle w:val="ConsPlusNormal"/>
            </w:pPr>
            <w:r>
              <w:t>Основные технологические показатели разработки</w:t>
            </w:r>
          </w:p>
        </w:tc>
      </w:tr>
      <w:tr w:rsidR="00000000">
        <w:tc>
          <w:tcPr>
            <w:tcW w:w="1474" w:type="dxa"/>
          </w:tcPr>
          <w:p w:rsidR="00000000" w:rsidRDefault="00827F02">
            <w:pPr>
              <w:pStyle w:val="ConsPlusNormal"/>
            </w:pPr>
            <w:hyperlink w:anchor="Par6647" w:tooltip="Таблица 29. ФАКТИЧЕСКИЕ ТЕХНОЛОГИЧЕСКИЕ ПОКАЗАТЕЛИ РАЗРАБОТКИ" w:history="1">
              <w:r>
                <w:rPr>
                  <w:color w:val="0000FF"/>
                </w:rPr>
                <w:t>Таблица 29</w:t>
              </w:r>
            </w:hyperlink>
            <w:r>
              <w:t>.</w:t>
            </w:r>
          </w:p>
        </w:tc>
        <w:tc>
          <w:tcPr>
            <w:tcW w:w="7597" w:type="dxa"/>
          </w:tcPr>
          <w:p w:rsidR="00000000" w:rsidRDefault="00827F02">
            <w:pPr>
              <w:pStyle w:val="ConsPlusNormal"/>
            </w:pPr>
            <w:r>
              <w:t>Фактические технологические показатели разработки</w:t>
            </w:r>
          </w:p>
        </w:tc>
      </w:tr>
      <w:tr w:rsidR="00000000">
        <w:tc>
          <w:tcPr>
            <w:tcW w:w="1474" w:type="dxa"/>
          </w:tcPr>
          <w:p w:rsidR="00000000" w:rsidRDefault="00827F02">
            <w:pPr>
              <w:pStyle w:val="ConsPlusNormal"/>
            </w:pPr>
            <w:hyperlink w:anchor="Par6736" w:tooltip="Таблица 30. СРАВНЕНИЕ ПРОЕКТНЫХ И ФАКТИЧЕСКИХ ПОКАЗАТЕЛЕЙ РАЗРАБОТКИ (НЕФТЬ) &lt;*&gt;" w:history="1">
              <w:r>
                <w:rPr>
                  <w:color w:val="0000FF"/>
                </w:rPr>
                <w:t>Таблица 30</w:t>
              </w:r>
            </w:hyperlink>
            <w:r>
              <w:t>.</w:t>
            </w:r>
          </w:p>
        </w:tc>
        <w:tc>
          <w:tcPr>
            <w:tcW w:w="7597" w:type="dxa"/>
          </w:tcPr>
          <w:p w:rsidR="00000000" w:rsidRDefault="00827F02">
            <w:pPr>
              <w:pStyle w:val="ConsPlusNormal"/>
            </w:pPr>
            <w:r>
              <w:t>Сравнение проектных и фактических показателей разработки (нефть)</w:t>
            </w:r>
          </w:p>
        </w:tc>
      </w:tr>
      <w:tr w:rsidR="00000000">
        <w:tc>
          <w:tcPr>
            <w:tcW w:w="1474" w:type="dxa"/>
          </w:tcPr>
          <w:p w:rsidR="00000000" w:rsidRDefault="00827F02">
            <w:pPr>
              <w:pStyle w:val="ConsPlusNormal"/>
            </w:pPr>
            <w:hyperlink w:anchor="Par7573" w:tooltip="Таблица 31. СРАВНЕНИЕ ПРОЕКТНЫХ И ФАКТИЧЕСКИХ ПОКАЗАТЕЛЕЙ РАЗРАБОТКИ (ГАЗ ГАЗОВЫХ ШАПОК) &lt;*&gt;" w:history="1">
              <w:r>
                <w:rPr>
                  <w:color w:val="0000FF"/>
                </w:rPr>
                <w:t>Таблица 31</w:t>
              </w:r>
            </w:hyperlink>
            <w:r>
              <w:t>.</w:t>
            </w:r>
          </w:p>
        </w:tc>
        <w:tc>
          <w:tcPr>
            <w:tcW w:w="7597" w:type="dxa"/>
          </w:tcPr>
          <w:p w:rsidR="00000000" w:rsidRDefault="00827F02">
            <w:pPr>
              <w:pStyle w:val="ConsPlusNormal"/>
            </w:pPr>
            <w:r>
              <w:t>Сравнение проектных и фактических показателей разработки (газ газовых шапок)</w:t>
            </w:r>
          </w:p>
        </w:tc>
      </w:tr>
      <w:tr w:rsidR="00000000">
        <w:tc>
          <w:tcPr>
            <w:tcW w:w="1474" w:type="dxa"/>
          </w:tcPr>
          <w:p w:rsidR="00000000" w:rsidRDefault="00827F02">
            <w:pPr>
              <w:pStyle w:val="ConsPlusNormal"/>
            </w:pPr>
            <w:hyperlink w:anchor="Par8241" w:tooltip="Таблица 32. СРАВНЕНИЕ ПРОЕКТНЫХ И ФАКТИЧЕСКИХ ПОКАЗАТЕЛЕЙ РАЗРАБОТКИ (СВОБОДНЫЙ ГАЗ) &lt;*&gt;" w:history="1">
              <w:r>
                <w:rPr>
                  <w:color w:val="0000FF"/>
                </w:rPr>
                <w:t>Таблица 32</w:t>
              </w:r>
            </w:hyperlink>
            <w:r>
              <w:t>.</w:t>
            </w:r>
          </w:p>
        </w:tc>
        <w:tc>
          <w:tcPr>
            <w:tcW w:w="7597" w:type="dxa"/>
          </w:tcPr>
          <w:p w:rsidR="00000000" w:rsidRDefault="00827F02">
            <w:pPr>
              <w:pStyle w:val="ConsPlusNormal"/>
            </w:pPr>
            <w:r>
              <w:t>Сравнение проектных и фактических показателей разработки (свободный газ)</w:t>
            </w:r>
          </w:p>
        </w:tc>
      </w:tr>
      <w:tr w:rsidR="00000000">
        <w:tc>
          <w:tcPr>
            <w:tcW w:w="1474" w:type="dxa"/>
          </w:tcPr>
          <w:p w:rsidR="00000000" w:rsidRDefault="00827F02">
            <w:pPr>
              <w:pStyle w:val="ConsPlusNormal"/>
            </w:pPr>
            <w:hyperlink w:anchor="Par8857" w:tooltip="Таблица 33. СРАВНЕНИЕ ПРОЕКТНЫХ И ФАКТИЧЕСКИХ ПОКАЗАТЕЛЕЙ РАЗРАБОТКИ (ДОБЫЧА ГАЗА ВСЕГО) &lt;*&gt;" w:history="1">
              <w:r>
                <w:rPr>
                  <w:color w:val="0000FF"/>
                </w:rPr>
                <w:t>Таблица 33</w:t>
              </w:r>
            </w:hyperlink>
            <w:r>
              <w:t>.</w:t>
            </w:r>
          </w:p>
        </w:tc>
        <w:tc>
          <w:tcPr>
            <w:tcW w:w="7597" w:type="dxa"/>
          </w:tcPr>
          <w:p w:rsidR="00000000" w:rsidRDefault="00827F02">
            <w:pPr>
              <w:pStyle w:val="ConsPlusNormal"/>
            </w:pPr>
            <w:r>
              <w:t>Сравнение проектных и фактических показателей разработки (добыча газа всего)</w:t>
            </w:r>
          </w:p>
        </w:tc>
      </w:tr>
      <w:tr w:rsidR="00000000">
        <w:tc>
          <w:tcPr>
            <w:tcW w:w="1474" w:type="dxa"/>
          </w:tcPr>
          <w:p w:rsidR="00000000" w:rsidRDefault="00827F02">
            <w:pPr>
              <w:pStyle w:val="ConsPlusNormal"/>
            </w:pPr>
            <w:hyperlink w:anchor="Par9603" w:tooltip="Таблица 34. СОПОСТАВЛЕНИЕ ПАРАМЕТРОВ И ЗАПАСОВ УВС ГЕОЛОГИЧЕСКОЙ МОДЕЛИ С ДАННЫМИ, ПРЕДСТАВЛЕННЫМИ ДЛЯ УТВЕРЖДЕНИЯ &lt;*&gt;" w:history="1">
              <w:r>
                <w:rPr>
                  <w:color w:val="0000FF"/>
                </w:rPr>
                <w:t>Таблица 34</w:t>
              </w:r>
            </w:hyperlink>
            <w:r>
              <w:t>.</w:t>
            </w:r>
          </w:p>
        </w:tc>
        <w:tc>
          <w:tcPr>
            <w:tcW w:w="7597" w:type="dxa"/>
          </w:tcPr>
          <w:p w:rsidR="00000000" w:rsidRDefault="00827F02">
            <w:pPr>
              <w:pStyle w:val="ConsPlusNormal"/>
            </w:pPr>
            <w:r>
              <w:t>Сопоставление параметров и запасов УВС геологической модели с данными, представленными для утверждения</w:t>
            </w:r>
          </w:p>
        </w:tc>
      </w:tr>
      <w:tr w:rsidR="00000000">
        <w:tc>
          <w:tcPr>
            <w:tcW w:w="1474" w:type="dxa"/>
          </w:tcPr>
          <w:p w:rsidR="00000000" w:rsidRDefault="00827F02">
            <w:pPr>
              <w:pStyle w:val="ConsPlusNormal"/>
            </w:pPr>
            <w:hyperlink w:anchor="Par9699" w:tooltip="Таблица 35. СОПОСТАВЛЕНИЕ ПАРАМЕТРОВ И ЗАПАСОВ УВС ГЕОЛОГИЧЕСКОЙ И ГИДРОДИНАМИЧЕСКОЙ МОДЕЛЕЙ" w:history="1">
              <w:r>
                <w:rPr>
                  <w:color w:val="0000FF"/>
                </w:rPr>
                <w:t>Таблица 35</w:t>
              </w:r>
            </w:hyperlink>
            <w:r>
              <w:t>.</w:t>
            </w:r>
          </w:p>
        </w:tc>
        <w:tc>
          <w:tcPr>
            <w:tcW w:w="7597" w:type="dxa"/>
          </w:tcPr>
          <w:p w:rsidR="00000000" w:rsidRDefault="00827F02">
            <w:pPr>
              <w:pStyle w:val="ConsPlusNormal"/>
            </w:pPr>
            <w:r>
              <w:t>Сопоставление параметров и запасов УВС геологической и гидродинамической моделей</w:t>
            </w:r>
          </w:p>
        </w:tc>
      </w:tr>
      <w:tr w:rsidR="00000000">
        <w:tc>
          <w:tcPr>
            <w:tcW w:w="1474" w:type="dxa"/>
          </w:tcPr>
          <w:p w:rsidR="00000000" w:rsidRDefault="00827F02">
            <w:pPr>
              <w:pStyle w:val="ConsPlusNormal"/>
            </w:pPr>
            <w:hyperlink w:anchor="Par9775" w:tooltip="Таблица 36. ОСНОВНЫЕ ИСХОДНЫЕ ХАРАКТЕРИСТИКИ ПРОГНОЗНЫХ ВАРИАНТОВ РАЗРАБОТКИ НЕФТЯНЫХ ЭО" w:history="1">
              <w:r>
                <w:rPr>
                  <w:color w:val="0000FF"/>
                </w:rPr>
                <w:t>Таблица 36</w:t>
              </w:r>
            </w:hyperlink>
            <w:r>
              <w:t>.</w:t>
            </w:r>
          </w:p>
        </w:tc>
        <w:tc>
          <w:tcPr>
            <w:tcW w:w="7597" w:type="dxa"/>
          </w:tcPr>
          <w:p w:rsidR="00000000" w:rsidRDefault="00827F02">
            <w:pPr>
              <w:pStyle w:val="ConsPlusNormal"/>
            </w:pPr>
            <w:r>
              <w:t>Основные исходные характеристики прогнозных вариантов разработки нефтяных ЭО</w:t>
            </w:r>
          </w:p>
        </w:tc>
      </w:tr>
      <w:tr w:rsidR="00000000">
        <w:tc>
          <w:tcPr>
            <w:tcW w:w="1474" w:type="dxa"/>
          </w:tcPr>
          <w:p w:rsidR="00000000" w:rsidRDefault="00827F02">
            <w:pPr>
              <w:pStyle w:val="ConsPlusNormal"/>
            </w:pPr>
            <w:hyperlink w:anchor="Par9850" w:tooltip="Таблица 37. ОСНОВНЫЕ ИСХОДНЫЕ ХАРАКТЕРИСТИКИ ПРОГНОЗНЫХ ВАРИАНТОВ РАЗРАБОТКИ ГАЗОВЫХ И ГАЗОКОНДЕНСАТНЫХ ЭО" w:history="1">
              <w:r>
                <w:rPr>
                  <w:color w:val="0000FF"/>
                </w:rPr>
                <w:t>Таблица 37</w:t>
              </w:r>
            </w:hyperlink>
            <w:r>
              <w:t>.</w:t>
            </w:r>
          </w:p>
        </w:tc>
        <w:tc>
          <w:tcPr>
            <w:tcW w:w="7597" w:type="dxa"/>
          </w:tcPr>
          <w:p w:rsidR="00000000" w:rsidRDefault="00827F02">
            <w:pPr>
              <w:pStyle w:val="ConsPlusNormal"/>
            </w:pPr>
            <w:r>
              <w:t>Основные исходные характеристики прогнозных вариантов разработки газовых и газоконденсатных ЭО</w:t>
            </w:r>
          </w:p>
        </w:tc>
      </w:tr>
      <w:tr w:rsidR="00000000">
        <w:tc>
          <w:tcPr>
            <w:tcW w:w="1474" w:type="dxa"/>
          </w:tcPr>
          <w:p w:rsidR="00000000" w:rsidRDefault="00827F02">
            <w:pPr>
              <w:pStyle w:val="ConsPlusNormal"/>
            </w:pPr>
            <w:hyperlink w:anchor="Par9909" w:tooltip="Таблица 38. ТЕХНОЛОГИЧЕСКИЕ ПОКАЗАТЕЛИ РАЗРАБОТКИ (НЕФТЬ) &lt;*&gt;" w:history="1">
              <w:r>
                <w:rPr>
                  <w:color w:val="0000FF"/>
                </w:rPr>
                <w:t>Таблица 38</w:t>
              </w:r>
            </w:hyperlink>
            <w:r>
              <w:t>.</w:t>
            </w:r>
          </w:p>
        </w:tc>
        <w:tc>
          <w:tcPr>
            <w:tcW w:w="7597" w:type="dxa"/>
          </w:tcPr>
          <w:p w:rsidR="00000000" w:rsidRDefault="00827F02">
            <w:pPr>
              <w:pStyle w:val="ConsPlusNormal"/>
            </w:pPr>
            <w:r>
              <w:t>Технологические показатели разработки (нефть)</w:t>
            </w:r>
          </w:p>
        </w:tc>
      </w:tr>
      <w:tr w:rsidR="00000000">
        <w:tc>
          <w:tcPr>
            <w:tcW w:w="1474" w:type="dxa"/>
          </w:tcPr>
          <w:p w:rsidR="00000000" w:rsidRDefault="00827F02">
            <w:pPr>
              <w:pStyle w:val="ConsPlusNormal"/>
            </w:pPr>
            <w:hyperlink w:anchor="Par10492" w:tooltip="Таблица 39. ТЕХНОЛОГИЧЕСКИЕ ПОКАЗАТЕЛИ РАЗРАБОТКИ (ГАЗ ГАЗОВЫХ ШАПОК) &lt;*&gt;" w:history="1">
              <w:r>
                <w:rPr>
                  <w:color w:val="0000FF"/>
                </w:rPr>
                <w:t>Таблица 39</w:t>
              </w:r>
            </w:hyperlink>
            <w:r>
              <w:t>.</w:t>
            </w:r>
          </w:p>
        </w:tc>
        <w:tc>
          <w:tcPr>
            <w:tcW w:w="7597" w:type="dxa"/>
          </w:tcPr>
          <w:p w:rsidR="00000000" w:rsidRDefault="00827F02">
            <w:pPr>
              <w:pStyle w:val="ConsPlusNormal"/>
            </w:pPr>
            <w:r>
              <w:t>Технологические показатели разработки (газ газовых шапок)</w:t>
            </w:r>
          </w:p>
        </w:tc>
      </w:tr>
      <w:tr w:rsidR="00000000">
        <w:tc>
          <w:tcPr>
            <w:tcW w:w="1474" w:type="dxa"/>
          </w:tcPr>
          <w:p w:rsidR="00000000" w:rsidRDefault="00827F02">
            <w:pPr>
              <w:pStyle w:val="ConsPlusNormal"/>
            </w:pPr>
            <w:hyperlink w:anchor="Par10958" w:tooltip="Таблица 40. ТЕХНОЛОГИЧЕСКИЕ ПОКАЗАТЕЛИ РАЗРАБОТКИ (СВОБОДНЫЙ ГАЗ) &lt;*&gt;" w:history="1">
              <w:r>
                <w:rPr>
                  <w:color w:val="0000FF"/>
                </w:rPr>
                <w:t>Таблица 40</w:t>
              </w:r>
            </w:hyperlink>
            <w:r>
              <w:t>.</w:t>
            </w:r>
          </w:p>
        </w:tc>
        <w:tc>
          <w:tcPr>
            <w:tcW w:w="7597" w:type="dxa"/>
          </w:tcPr>
          <w:p w:rsidR="00000000" w:rsidRDefault="00827F02">
            <w:pPr>
              <w:pStyle w:val="ConsPlusNormal"/>
            </w:pPr>
            <w:r>
              <w:t>Технологические показатели разработки (свободный газ)</w:t>
            </w:r>
          </w:p>
        </w:tc>
      </w:tr>
      <w:tr w:rsidR="00000000">
        <w:tc>
          <w:tcPr>
            <w:tcW w:w="1474" w:type="dxa"/>
          </w:tcPr>
          <w:p w:rsidR="00000000" w:rsidRDefault="00827F02">
            <w:pPr>
              <w:pStyle w:val="ConsPlusNormal"/>
            </w:pPr>
            <w:hyperlink w:anchor="Par11388" w:tooltip="Таблица 41. ТЕХНОЛОГИЧЕСКИЕ ПОКАЗАТЕЛИ РАЗРАБОТКИ (ДОБЫЧА ГАЗА ВСЕГО) &lt;*&gt;" w:history="1">
              <w:r>
                <w:rPr>
                  <w:color w:val="0000FF"/>
                </w:rPr>
                <w:t>Таблица 41</w:t>
              </w:r>
            </w:hyperlink>
            <w:r>
              <w:t>.</w:t>
            </w:r>
          </w:p>
        </w:tc>
        <w:tc>
          <w:tcPr>
            <w:tcW w:w="7597" w:type="dxa"/>
          </w:tcPr>
          <w:p w:rsidR="00000000" w:rsidRDefault="00827F02">
            <w:pPr>
              <w:pStyle w:val="ConsPlusNormal"/>
            </w:pPr>
            <w:r>
              <w:t>Технологические показатели разработки (добыча газа всего)</w:t>
            </w:r>
          </w:p>
        </w:tc>
      </w:tr>
      <w:tr w:rsidR="00000000">
        <w:tc>
          <w:tcPr>
            <w:tcW w:w="1474" w:type="dxa"/>
          </w:tcPr>
          <w:p w:rsidR="00000000" w:rsidRDefault="00827F02">
            <w:pPr>
              <w:pStyle w:val="ConsPlusNormal"/>
            </w:pPr>
            <w:hyperlink w:anchor="Par11908" w:tooltip="Таблица 42. ПРОГНОЗ ДОБЫЧИ ВОДЫ ДЛЯ ТЕХНОЛОГИЧЕСКИХ НУЖД" w:history="1">
              <w:r>
                <w:rPr>
                  <w:color w:val="0000FF"/>
                </w:rPr>
                <w:t>Таблица 42</w:t>
              </w:r>
            </w:hyperlink>
            <w:r>
              <w:t>.</w:t>
            </w:r>
          </w:p>
        </w:tc>
        <w:tc>
          <w:tcPr>
            <w:tcW w:w="7597" w:type="dxa"/>
          </w:tcPr>
          <w:p w:rsidR="00000000" w:rsidRDefault="00827F02">
            <w:pPr>
              <w:pStyle w:val="ConsPlusNormal"/>
            </w:pPr>
            <w:r>
              <w:t>Прогноз добычи воды для технологических нужд</w:t>
            </w:r>
          </w:p>
        </w:tc>
      </w:tr>
      <w:tr w:rsidR="00000000">
        <w:tc>
          <w:tcPr>
            <w:tcW w:w="1474" w:type="dxa"/>
          </w:tcPr>
          <w:p w:rsidR="00000000" w:rsidRDefault="00827F02">
            <w:pPr>
              <w:pStyle w:val="ConsPlusNormal"/>
            </w:pPr>
            <w:hyperlink w:anchor="Par11960" w:tooltip="Таблица 43. ЭФФЕКТИВНОСТЬ ПРИМЕНЕНИЯ ГТМ, МЕТОДОВ ПОВЫШЕНИЯ КОЭФФИЦИЕНТА ИЗВЛЕЧЕНИЯ НЕФТИ (КИН) И ИНТЕНСИФИКАЦИИ ДОБЫЧИ НЕФТИ, ПРОГНОЗ ИХ ПРИМЕНЕНИЯ (НЕФТЬ)" w:history="1">
              <w:r>
                <w:rPr>
                  <w:color w:val="0000FF"/>
                </w:rPr>
                <w:t>Таблица 43</w:t>
              </w:r>
            </w:hyperlink>
            <w:r>
              <w:t>.</w:t>
            </w:r>
          </w:p>
        </w:tc>
        <w:tc>
          <w:tcPr>
            <w:tcW w:w="7597" w:type="dxa"/>
          </w:tcPr>
          <w:p w:rsidR="00000000" w:rsidRDefault="00827F02">
            <w:pPr>
              <w:pStyle w:val="ConsPlusNormal"/>
            </w:pPr>
            <w:r>
              <w:t>Эффективность применения ГТМ, методов повышения коэффициента извлечения нефти (КИН) и интенсификации добычи нефти, прогноз их применения (нефть)</w:t>
            </w:r>
          </w:p>
        </w:tc>
      </w:tr>
      <w:tr w:rsidR="00000000">
        <w:tc>
          <w:tcPr>
            <w:tcW w:w="1474" w:type="dxa"/>
          </w:tcPr>
          <w:p w:rsidR="00000000" w:rsidRDefault="00827F02">
            <w:pPr>
              <w:pStyle w:val="ConsPlusNormal"/>
            </w:pPr>
            <w:hyperlink w:anchor="Par12500" w:tooltip="Таблица 44. ЭФФЕКТИВНОСТЬ ПРИМЕНЕНИЯ ГТМ, МЕТОДОВ ПОВЫШЕНИЯ КОЭФФИЦИЕНТА ИЗВЛЕЧЕНИЯ КОНДЕНСАТА (КИК) И ИНТЕНСИФИКАЦИИ ДОБЫЧИ ГАЗА, ГАЗОВОГО КОНДЕНСАТА, ПРОГНОЗ ИХ ПРИМЕНЕНИЯ (ГАЗ)" w:history="1">
              <w:r>
                <w:rPr>
                  <w:color w:val="0000FF"/>
                </w:rPr>
                <w:t>Таблица 44</w:t>
              </w:r>
            </w:hyperlink>
            <w:r>
              <w:t>.</w:t>
            </w:r>
          </w:p>
        </w:tc>
        <w:tc>
          <w:tcPr>
            <w:tcW w:w="7597" w:type="dxa"/>
          </w:tcPr>
          <w:p w:rsidR="00000000" w:rsidRDefault="00827F02">
            <w:pPr>
              <w:pStyle w:val="ConsPlusNormal"/>
            </w:pPr>
            <w:r>
              <w:t>Эффективность применения ГТМ, методов повышения коэффици</w:t>
            </w:r>
            <w:r>
              <w:t>ента извлечения конденсата (КИК) и интенсификации добычи газа, прогноз их применения (газ)</w:t>
            </w:r>
          </w:p>
        </w:tc>
      </w:tr>
      <w:tr w:rsidR="00000000">
        <w:tc>
          <w:tcPr>
            <w:tcW w:w="1474" w:type="dxa"/>
          </w:tcPr>
          <w:p w:rsidR="00000000" w:rsidRDefault="00827F02">
            <w:pPr>
              <w:pStyle w:val="ConsPlusNormal"/>
            </w:pPr>
            <w:hyperlink w:anchor="Par13117" w:tooltip="Таблица 45. ПРОГРАММА РАБОТ ПО ВВОДУ В ЭКСПЛУАТАЦИЮ НЕРАБОТАЮЩИХ СКВАЖИН" w:history="1">
              <w:r>
                <w:rPr>
                  <w:color w:val="0000FF"/>
                </w:rPr>
                <w:t>Таблица 45</w:t>
              </w:r>
            </w:hyperlink>
            <w:r>
              <w:t>.</w:t>
            </w:r>
          </w:p>
        </w:tc>
        <w:tc>
          <w:tcPr>
            <w:tcW w:w="7597" w:type="dxa"/>
          </w:tcPr>
          <w:p w:rsidR="00000000" w:rsidRDefault="00827F02">
            <w:pPr>
              <w:pStyle w:val="ConsPlusNormal"/>
            </w:pPr>
            <w:r>
              <w:t>Программа работ по вводу в эксплуатацию неработаю</w:t>
            </w:r>
            <w:r>
              <w:t>щих скважин</w:t>
            </w:r>
          </w:p>
        </w:tc>
      </w:tr>
      <w:tr w:rsidR="00000000">
        <w:tc>
          <w:tcPr>
            <w:tcW w:w="1474" w:type="dxa"/>
          </w:tcPr>
          <w:p w:rsidR="00000000" w:rsidRDefault="00827F02">
            <w:pPr>
              <w:pStyle w:val="ConsPlusNormal"/>
            </w:pPr>
            <w:hyperlink w:anchor="Par13224" w:tooltip="Таблица 46. ЭКОНОМИЧЕСКИЕ ПОКАЗАТЕЛИ, УДЕЛЬНЫЕ ЗАТРАТЫ" w:history="1">
              <w:r>
                <w:rPr>
                  <w:color w:val="0000FF"/>
                </w:rPr>
                <w:t>Таблица 46</w:t>
              </w:r>
            </w:hyperlink>
            <w:r>
              <w:t>.</w:t>
            </w:r>
          </w:p>
        </w:tc>
        <w:tc>
          <w:tcPr>
            <w:tcW w:w="7597" w:type="dxa"/>
          </w:tcPr>
          <w:p w:rsidR="00000000" w:rsidRDefault="00827F02">
            <w:pPr>
              <w:pStyle w:val="ConsPlusNormal"/>
            </w:pPr>
            <w:r>
              <w:t>Экономические показатели, удельные затраты</w:t>
            </w:r>
          </w:p>
        </w:tc>
      </w:tr>
      <w:tr w:rsidR="00000000">
        <w:tc>
          <w:tcPr>
            <w:tcW w:w="1474" w:type="dxa"/>
          </w:tcPr>
          <w:p w:rsidR="00000000" w:rsidRDefault="00827F02">
            <w:pPr>
              <w:pStyle w:val="ConsPlusNormal"/>
            </w:pPr>
            <w:hyperlink w:anchor="Par13666" w:tooltip="Таблица 47. ХАРАКТЕРИСТИКА РАСЧЕТНЫХ ТЕХНИКО-ЭКОНОМИЧЕСКИХ ПОКАЗАТЕЛЕЙ ВАРИАНТОВ РАЗРАБОТКИ ЭО" w:history="1">
              <w:r>
                <w:rPr>
                  <w:color w:val="0000FF"/>
                </w:rPr>
                <w:t>Таблица 47</w:t>
              </w:r>
            </w:hyperlink>
            <w:r>
              <w:t>.</w:t>
            </w:r>
          </w:p>
        </w:tc>
        <w:tc>
          <w:tcPr>
            <w:tcW w:w="7597" w:type="dxa"/>
          </w:tcPr>
          <w:p w:rsidR="00000000" w:rsidRDefault="00827F02">
            <w:pPr>
              <w:pStyle w:val="ConsPlusNormal"/>
            </w:pPr>
            <w:r>
              <w:t>Характеристика расчетных технико-экономических показателей вариантов разработки ЭО</w:t>
            </w:r>
          </w:p>
        </w:tc>
      </w:tr>
      <w:tr w:rsidR="00000000">
        <w:tc>
          <w:tcPr>
            <w:tcW w:w="1474" w:type="dxa"/>
          </w:tcPr>
          <w:p w:rsidR="00000000" w:rsidRDefault="00827F02">
            <w:pPr>
              <w:pStyle w:val="ConsPlusNormal"/>
            </w:pPr>
            <w:hyperlink w:anchor="Par14327" w:tooltip="Таблица 48. КАПИТАЛЬНЫЕ ЗАТРАТЫ В РАЗРАБОТКУ НЕФТЯНЫХ ЭО" w:history="1">
              <w:r>
                <w:rPr>
                  <w:color w:val="0000FF"/>
                </w:rPr>
                <w:t>Таблица 48</w:t>
              </w:r>
            </w:hyperlink>
            <w:r>
              <w:t>.</w:t>
            </w:r>
          </w:p>
        </w:tc>
        <w:tc>
          <w:tcPr>
            <w:tcW w:w="7597" w:type="dxa"/>
          </w:tcPr>
          <w:p w:rsidR="00000000" w:rsidRDefault="00827F02">
            <w:pPr>
              <w:pStyle w:val="ConsPlusNormal"/>
            </w:pPr>
            <w:r>
              <w:t>Капитальные затраты в разработку нефтя</w:t>
            </w:r>
            <w:r>
              <w:t>ных ЭО</w:t>
            </w:r>
          </w:p>
        </w:tc>
      </w:tr>
      <w:tr w:rsidR="00000000">
        <w:tc>
          <w:tcPr>
            <w:tcW w:w="1474" w:type="dxa"/>
          </w:tcPr>
          <w:p w:rsidR="00000000" w:rsidRDefault="00827F02">
            <w:pPr>
              <w:pStyle w:val="ConsPlusNormal"/>
            </w:pPr>
            <w:hyperlink w:anchor="Par14409" w:tooltip="Таблица 49. КАПИТАЛЬНЫЕ ЗАТРАТЫ В РАЗРАБОТКУ ГАЗОВЫХ, ГАЗОКОНДЕНСАТНЫХ ЭО И ЭО С ГАЗОВОЙ ШАПКОЙ" w:history="1">
              <w:r>
                <w:rPr>
                  <w:color w:val="0000FF"/>
                </w:rPr>
                <w:t>Таблица 49</w:t>
              </w:r>
            </w:hyperlink>
            <w:r>
              <w:t>.</w:t>
            </w:r>
          </w:p>
        </w:tc>
        <w:tc>
          <w:tcPr>
            <w:tcW w:w="7597" w:type="dxa"/>
          </w:tcPr>
          <w:p w:rsidR="00000000" w:rsidRDefault="00827F02">
            <w:pPr>
              <w:pStyle w:val="ConsPlusNormal"/>
            </w:pPr>
            <w:r>
              <w:t>Капитальные затраты в разработку газовых, газоконденсатных ЭО и ЭО с газовой шапкой</w:t>
            </w:r>
          </w:p>
        </w:tc>
      </w:tr>
      <w:tr w:rsidR="00000000">
        <w:tc>
          <w:tcPr>
            <w:tcW w:w="1474" w:type="dxa"/>
          </w:tcPr>
          <w:p w:rsidR="00000000" w:rsidRDefault="00827F02">
            <w:pPr>
              <w:pStyle w:val="ConsPlusNormal"/>
            </w:pPr>
            <w:hyperlink w:anchor="Par14508" w:tooltip="Таблица 50. ЭКСПЛУАТАЦИОННЫЕ ЗАТРАТЫ (ТЕКУЩИЕ ЗАТРАТЫ ПО СТАТЬЯМ КАЛЬКУЛЯЦИИ)" w:history="1">
              <w:r>
                <w:rPr>
                  <w:color w:val="0000FF"/>
                </w:rPr>
                <w:t>Таблица 50</w:t>
              </w:r>
            </w:hyperlink>
            <w:r>
              <w:t>.</w:t>
            </w:r>
          </w:p>
        </w:tc>
        <w:tc>
          <w:tcPr>
            <w:tcW w:w="7597" w:type="dxa"/>
          </w:tcPr>
          <w:p w:rsidR="00000000" w:rsidRDefault="00827F02">
            <w:pPr>
              <w:pStyle w:val="ConsPlusNormal"/>
            </w:pPr>
            <w:r>
              <w:t>Эксплуатационные затраты (текущие затраты по статьям калькуляции)</w:t>
            </w:r>
          </w:p>
        </w:tc>
      </w:tr>
      <w:tr w:rsidR="00000000">
        <w:tc>
          <w:tcPr>
            <w:tcW w:w="1474" w:type="dxa"/>
          </w:tcPr>
          <w:p w:rsidR="00000000" w:rsidRDefault="00827F02">
            <w:pPr>
              <w:pStyle w:val="ConsPlusNormal"/>
            </w:pPr>
            <w:hyperlink w:anchor="Par14619" w:tooltip="Таблица 51. ЭКСПЛУАТАЦИОННЫЕ ЗАТРАТЫ (ТЕКУЩИЕ ЗАТРАТЫ ПО ЭЛЕМЕНТАМ ЗАТРАТ)" w:history="1">
              <w:r>
                <w:rPr>
                  <w:color w:val="0000FF"/>
                </w:rPr>
                <w:t>Таблица 51</w:t>
              </w:r>
            </w:hyperlink>
            <w:r>
              <w:t>.</w:t>
            </w:r>
          </w:p>
        </w:tc>
        <w:tc>
          <w:tcPr>
            <w:tcW w:w="7597" w:type="dxa"/>
          </w:tcPr>
          <w:p w:rsidR="00000000" w:rsidRDefault="00827F02">
            <w:pPr>
              <w:pStyle w:val="ConsPlusNormal"/>
            </w:pPr>
            <w:r>
              <w:t>Эксплуатационные затраты (текущие затраты по элементам затрат)</w:t>
            </w:r>
          </w:p>
        </w:tc>
      </w:tr>
      <w:tr w:rsidR="00000000">
        <w:tc>
          <w:tcPr>
            <w:tcW w:w="1474" w:type="dxa"/>
          </w:tcPr>
          <w:p w:rsidR="00000000" w:rsidRDefault="00827F02">
            <w:pPr>
              <w:pStyle w:val="ConsPlusNormal"/>
            </w:pPr>
            <w:hyperlink w:anchor="Par14710" w:tooltip="Таблица 52. РАСЧЕТ НДПИ ПРИ ДОБЫЧЕ НЕФТИ" w:history="1">
              <w:r>
                <w:rPr>
                  <w:color w:val="0000FF"/>
                </w:rPr>
                <w:t>Таблица 52</w:t>
              </w:r>
            </w:hyperlink>
            <w:r>
              <w:t>.</w:t>
            </w:r>
          </w:p>
        </w:tc>
        <w:tc>
          <w:tcPr>
            <w:tcW w:w="7597" w:type="dxa"/>
          </w:tcPr>
          <w:p w:rsidR="00000000" w:rsidRDefault="00827F02">
            <w:pPr>
              <w:pStyle w:val="ConsPlusNormal"/>
            </w:pPr>
            <w:r>
              <w:t>Расчет НДПИ при добыче нефти</w:t>
            </w:r>
          </w:p>
        </w:tc>
      </w:tr>
      <w:tr w:rsidR="00000000">
        <w:tc>
          <w:tcPr>
            <w:tcW w:w="1474" w:type="dxa"/>
          </w:tcPr>
          <w:p w:rsidR="00000000" w:rsidRDefault="00827F02">
            <w:pPr>
              <w:pStyle w:val="ConsPlusNormal"/>
            </w:pPr>
            <w:hyperlink w:anchor="Par14869" w:tooltip="Таблица 53. РАСЧЕТ НДПИ ПРИ ДОБЫЧЕ ГАЗА И (ИЛИ) КОНДЕНСАТА" w:history="1">
              <w:r>
                <w:rPr>
                  <w:color w:val="0000FF"/>
                </w:rPr>
                <w:t>Таблица 53</w:t>
              </w:r>
            </w:hyperlink>
            <w:r>
              <w:t>.</w:t>
            </w:r>
          </w:p>
        </w:tc>
        <w:tc>
          <w:tcPr>
            <w:tcW w:w="7597" w:type="dxa"/>
          </w:tcPr>
          <w:p w:rsidR="00000000" w:rsidRDefault="00827F02">
            <w:pPr>
              <w:pStyle w:val="ConsPlusNormal"/>
            </w:pPr>
            <w:r>
              <w:t>Расчет НДПИ при добыче газа и (или) конденсата</w:t>
            </w:r>
          </w:p>
        </w:tc>
      </w:tr>
      <w:tr w:rsidR="00000000">
        <w:tc>
          <w:tcPr>
            <w:tcW w:w="1474" w:type="dxa"/>
          </w:tcPr>
          <w:p w:rsidR="00000000" w:rsidRDefault="00827F02">
            <w:pPr>
              <w:pStyle w:val="ConsPlusNormal"/>
            </w:pPr>
            <w:hyperlink w:anchor="Par15076" w:tooltip="Таблица 54. РАСЧЕТ ПРИБЫЛИ ОТ РЕАЛИЗАЦИИ ПРОДУКЦИИ И ЧДД ПОЛЬЗОВАТЕЛЯ НЕДР" w:history="1">
              <w:r>
                <w:rPr>
                  <w:color w:val="0000FF"/>
                </w:rPr>
                <w:t>Таблица 54</w:t>
              </w:r>
            </w:hyperlink>
            <w:r>
              <w:t>.</w:t>
            </w:r>
          </w:p>
        </w:tc>
        <w:tc>
          <w:tcPr>
            <w:tcW w:w="7597" w:type="dxa"/>
          </w:tcPr>
          <w:p w:rsidR="00000000" w:rsidRDefault="00827F02">
            <w:pPr>
              <w:pStyle w:val="ConsPlusNormal"/>
            </w:pPr>
            <w:r>
              <w:t xml:space="preserve">Расчет прибыли от реализации продукции и ЧДД </w:t>
            </w:r>
            <w:r>
              <w:t>пользователя недр</w:t>
            </w:r>
          </w:p>
        </w:tc>
      </w:tr>
      <w:tr w:rsidR="00000000">
        <w:tc>
          <w:tcPr>
            <w:tcW w:w="1474" w:type="dxa"/>
          </w:tcPr>
          <w:p w:rsidR="00000000" w:rsidRDefault="00827F02">
            <w:pPr>
              <w:pStyle w:val="ConsPlusNormal"/>
            </w:pPr>
            <w:hyperlink w:anchor="Par15186" w:tooltip="Таблица 55. РАСЧЕТ ДОХОДА ГОСУДАРСТВА" w:history="1">
              <w:r>
                <w:rPr>
                  <w:color w:val="0000FF"/>
                </w:rPr>
                <w:t>Таблица 55</w:t>
              </w:r>
            </w:hyperlink>
            <w:r>
              <w:t>.</w:t>
            </w:r>
          </w:p>
        </w:tc>
        <w:tc>
          <w:tcPr>
            <w:tcW w:w="7597" w:type="dxa"/>
          </w:tcPr>
          <w:p w:rsidR="00000000" w:rsidRDefault="00827F02">
            <w:pPr>
              <w:pStyle w:val="ConsPlusNormal"/>
            </w:pPr>
            <w:r>
              <w:t>Расчет дохода государства</w:t>
            </w:r>
          </w:p>
        </w:tc>
      </w:tr>
      <w:tr w:rsidR="00000000">
        <w:tc>
          <w:tcPr>
            <w:tcW w:w="1474" w:type="dxa"/>
          </w:tcPr>
          <w:p w:rsidR="00000000" w:rsidRDefault="00827F02">
            <w:pPr>
              <w:pStyle w:val="ConsPlusNormal"/>
            </w:pPr>
            <w:hyperlink w:anchor="Par15306" w:tooltip="Таблица 56. АНАЛИЗ ЧУВСТВИТЕЛЬНОСТИ ИЗМЕНЕНИЯ ЧДД ПОЛЬЗОВАТЕЛЯ НЕДР И РЕНТАБЕЛЬНО ИЗВЛЕКАЕМЫХ ЗАПАСОВ УВС" w:history="1">
              <w:r>
                <w:rPr>
                  <w:color w:val="0000FF"/>
                </w:rPr>
                <w:t>Таблица 56</w:t>
              </w:r>
            </w:hyperlink>
            <w:r>
              <w:t>.</w:t>
            </w:r>
          </w:p>
        </w:tc>
        <w:tc>
          <w:tcPr>
            <w:tcW w:w="7597" w:type="dxa"/>
          </w:tcPr>
          <w:p w:rsidR="00000000" w:rsidRDefault="00827F02">
            <w:pPr>
              <w:pStyle w:val="ConsPlusNormal"/>
            </w:pPr>
            <w:r>
              <w:t>Анализ чувствительности изменения ЧДД пользователя недр и рентабельно извлекаемых запасов УВС</w:t>
            </w:r>
          </w:p>
        </w:tc>
      </w:tr>
      <w:tr w:rsidR="00000000">
        <w:tc>
          <w:tcPr>
            <w:tcW w:w="1474" w:type="dxa"/>
          </w:tcPr>
          <w:p w:rsidR="00000000" w:rsidRDefault="00827F02">
            <w:pPr>
              <w:pStyle w:val="ConsPlusNormal"/>
            </w:pPr>
            <w:hyperlink w:anchor="Par15406" w:tooltip="Таблица 57. СОПОСТАВЛЕНИЕ КОЭФФИЦИЕНТОВ ИЗВЛЕЧЕНИЯ НЕФТИ ПО ВАРИАНТАМ РАЗРАБОТКИ" w:history="1">
              <w:r>
                <w:rPr>
                  <w:color w:val="0000FF"/>
                </w:rPr>
                <w:t>Таблица 57</w:t>
              </w:r>
            </w:hyperlink>
            <w:r>
              <w:t>.</w:t>
            </w:r>
          </w:p>
        </w:tc>
        <w:tc>
          <w:tcPr>
            <w:tcW w:w="7597" w:type="dxa"/>
          </w:tcPr>
          <w:p w:rsidR="00000000" w:rsidRDefault="00827F02">
            <w:pPr>
              <w:pStyle w:val="ConsPlusNormal"/>
            </w:pPr>
            <w:r>
              <w:t>Сопоставление коэффи</w:t>
            </w:r>
            <w:r>
              <w:t>циентов извлечения нефти по вариантам разработки</w:t>
            </w:r>
          </w:p>
        </w:tc>
      </w:tr>
      <w:tr w:rsidR="00000000">
        <w:tc>
          <w:tcPr>
            <w:tcW w:w="1474" w:type="dxa"/>
          </w:tcPr>
          <w:p w:rsidR="00000000" w:rsidRDefault="00827F02">
            <w:pPr>
              <w:pStyle w:val="ConsPlusNormal"/>
            </w:pPr>
            <w:hyperlink w:anchor="Par15434" w:tooltip="Таблица 58. СОПОСТАВЛЕНИЕ КОЭФФИЦИЕНТОВ ИЗВЛЕЧЕНИЯ ГАЗА ГАЗОВОЙ ШАПКИ И КОНДЕНСАТА ПО ВАРИАНТАМ РАЗРАБОТКИ" w:history="1">
              <w:r>
                <w:rPr>
                  <w:color w:val="0000FF"/>
                </w:rPr>
                <w:t>Таблица 58</w:t>
              </w:r>
            </w:hyperlink>
            <w:r>
              <w:t>.</w:t>
            </w:r>
          </w:p>
        </w:tc>
        <w:tc>
          <w:tcPr>
            <w:tcW w:w="7597" w:type="dxa"/>
          </w:tcPr>
          <w:p w:rsidR="00000000" w:rsidRDefault="00827F02">
            <w:pPr>
              <w:pStyle w:val="ConsPlusNormal"/>
            </w:pPr>
            <w:r>
              <w:t>Сопоставление коэффициентов извлечения газа газовой шапки и конденсата по вариантам разработки</w:t>
            </w:r>
          </w:p>
        </w:tc>
      </w:tr>
      <w:tr w:rsidR="00000000">
        <w:tc>
          <w:tcPr>
            <w:tcW w:w="1474" w:type="dxa"/>
          </w:tcPr>
          <w:p w:rsidR="00000000" w:rsidRDefault="00827F02">
            <w:pPr>
              <w:pStyle w:val="ConsPlusNormal"/>
            </w:pPr>
            <w:hyperlink w:anchor="Par15465" w:tooltip="Таблица 59. СОПОСТАВЛЕНИЕ КОЭФФИЦИЕНТОВ ИЗВЛЕЧЕНИЯ СВОБОДНОГО ГАЗА И КОНДЕНСАТА ПО ВАРИАНТАМ РАЗРАБОТКИ" w:history="1">
              <w:r>
                <w:rPr>
                  <w:color w:val="0000FF"/>
                </w:rPr>
                <w:t>Таблица 59</w:t>
              </w:r>
            </w:hyperlink>
            <w:r>
              <w:t>.</w:t>
            </w:r>
          </w:p>
        </w:tc>
        <w:tc>
          <w:tcPr>
            <w:tcW w:w="7597" w:type="dxa"/>
          </w:tcPr>
          <w:p w:rsidR="00000000" w:rsidRDefault="00827F02">
            <w:pPr>
              <w:pStyle w:val="ConsPlusNormal"/>
            </w:pPr>
            <w:r>
              <w:t xml:space="preserve">Сопоставление </w:t>
            </w:r>
            <w:r>
              <w:t>коэффициентов извлечения свободного газа и конденсата по вариантам разработки</w:t>
            </w:r>
          </w:p>
        </w:tc>
      </w:tr>
      <w:tr w:rsidR="00000000">
        <w:tc>
          <w:tcPr>
            <w:tcW w:w="1474" w:type="dxa"/>
          </w:tcPr>
          <w:p w:rsidR="00000000" w:rsidRDefault="00827F02">
            <w:pPr>
              <w:pStyle w:val="ConsPlusNormal"/>
            </w:pPr>
            <w:hyperlink w:anchor="Par15496" w:tooltip="Таблица 60. СОПОСТАВЛЕНИЕ ПО ВАРИАНТАМ РАЗРАБОТКИ ИЗВЛЕКАЕМЫХ ЗАПАСОВ НЕФТИ И РАСТВОРЕННОГО ГАЗА, КОЭФФИЦИЕНТОВ ИЗВЛЕЧЕНИЯ НЕФТИ" w:history="1">
              <w:r>
                <w:rPr>
                  <w:color w:val="0000FF"/>
                </w:rPr>
                <w:t>Таблица 60</w:t>
              </w:r>
            </w:hyperlink>
            <w:r>
              <w:t>.</w:t>
            </w:r>
          </w:p>
        </w:tc>
        <w:tc>
          <w:tcPr>
            <w:tcW w:w="7597" w:type="dxa"/>
          </w:tcPr>
          <w:p w:rsidR="00000000" w:rsidRDefault="00827F02">
            <w:pPr>
              <w:pStyle w:val="ConsPlusNormal"/>
            </w:pPr>
            <w:r>
              <w:t>Сопост</w:t>
            </w:r>
            <w:r>
              <w:t>авление по вариантам разработки извлекаемых запасов нефти и растворенного газа, коэффициентов извлечения нефти</w:t>
            </w:r>
          </w:p>
        </w:tc>
      </w:tr>
      <w:tr w:rsidR="00000000">
        <w:tc>
          <w:tcPr>
            <w:tcW w:w="1474" w:type="dxa"/>
          </w:tcPr>
          <w:p w:rsidR="00000000" w:rsidRDefault="00827F02">
            <w:pPr>
              <w:pStyle w:val="ConsPlusNormal"/>
            </w:pPr>
            <w:hyperlink w:anchor="Par15548" w:tooltip="Таблица 61. СОПОСТАВЛЕНИЕ ПО ВАРИАНТАМ РАЗРАБОТКИ ИЗВЛЕКАЕМЫХ ЗАПАСОВ ГАЗА ГАЗОВОЙ ШАПКИ И КОНДЕНСАТА, КОЭФФИЦИЕНТОВ ИЗВЛЕЧЕНИЯ ГАЗА И КОНДЕНСАТА" w:history="1">
              <w:r>
                <w:rPr>
                  <w:color w:val="0000FF"/>
                </w:rPr>
                <w:t>Таблица 61</w:t>
              </w:r>
            </w:hyperlink>
            <w:r>
              <w:t>.</w:t>
            </w:r>
          </w:p>
        </w:tc>
        <w:tc>
          <w:tcPr>
            <w:tcW w:w="7597" w:type="dxa"/>
          </w:tcPr>
          <w:p w:rsidR="00000000" w:rsidRDefault="00827F02">
            <w:pPr>
              <w:pStyle w:val="ConsPlusNormal"/>
            </w:pPr>
            <w:r>
              <w:t>Сопоставление по вариантам разработки извлекаемых запасов газа газовой шапки и конденсата, коэффициентов извлечения газа и конденсата</w:t>
            </w:r>
          </w:p>
        </w:tc>
      </w:tr>
      <w:tr w:rsidR="00000000">
        <w:tc>
          <w:tcPr>
            <w:tcW w:w="1474" w:type="dxa"/>
          </w:tcPr>
          <w:p w:rsidR="00000000" w:rsidRDefault="00827F02">
            <w:pPr>
              <w:pStyle w:val="ConsPlusNormal"/>
            </w:pPr>
            <w:hyperlink w:anchor="Par15603" w:tooltip="Таблица 62. СОПОСТАВЛЕНИЕ ПО ВАРИАНТАМ РАЗРАБОТКИ ИЗВЛЕКАЕМЫХ ЗАПАСОВ СВОБОДНОГО ГАЗА И КОНДЕНСАТА, КОЭФФИЦИЕНТОВ ИЗВЛЕЧЕНИЯ ГАЗА И КОНДЕНСАТА" w:history="1">
              <w:r>
                <w:rPr>
                  <w:color w:val="0000FF"/>
                </w:rPr>
                <w:t>Таблица 62</w:t>
              </w:r>
            </w:hyperlink>
            <w:r>
              <w:t>.</w:t>
            </w:r>
          </w:p>
        </w:tc>
        <w:tc>
          <w:tcPr>
            <w:tcW w:w="7597" w:type="dxa"/>
          </w:tcPr>
          <w:p w:rsidR="00000000" w:rsidRDefault="00827F02">
            <w:pPr>
              <w:pStyle w:val="ConsPlusNormal"/>
            </w:pPr>
            <w:r>
              <w:t>Сопоставление по вариантам разработки извлекаемых запасов свободного газа и конденсата, коэффициентов извлечения газа и конденсата</w:t>
            </w:r>
          </w:p>
        </w:tc>
      </w:tr>
      <w:tr w:rsidR="00000000">
        <w:tc>
          <w:tcPr>
            <w:tcW w:w="1474" w:type="dxa"/>
          </w:tcPr>
          <w:p w:rsidR="00000000" w:rsidRDefault="00827F02">
            <w:pPr>
              <w:pStyle w:val="ConsPlusNormal"/>
            </w:pPr>
            <w:hyperlink w:anchor="Par15658" w:tooltip="Таблица 63. СОПОСТАВЛЕНИЕ РЕКОМЕНДУЕМЫХ ИЗВЛЕКАЕМЫХ ЗАПАСОВ НЕФТИ И КИН С ЧИСЛЯЩИМИСЯ НА ГОСУДАРСТВЕННОМ БАЛАНСЕ ЗАПАСОВ ПОЛЕЗНЫХ ИСКОПАЕМЫХ" w:history="1">
              <w:r>
                <w:rPr>
                  <w:color w:val="0000FF"/>
                </w:rPr>
                <w:t>Таблица 63</w:t>
              </w:r>
            </w:hyperlink>
            <w:r>
              <w:t>.</w:t>
            </w:r>
          </w:p>
        </w:tc>
        <w:tc>
          <w:tcPr>
            <w:tcW w:w="7597" w:type="dxa"/>
          </w:tcPr>
          <w:p w:rsidR="00000000" w:rsidRDefault="00827F02">
            <w:pPr>
              <w:pStyle w:val="ConsPlusNormal"/>
            </w:pPr>
            <w:r>
              <w:t>Сопоставление рекомендуемых извлекаемых запасов нефти и КИН с числящимися на государ</w:t>
            </w:r>
            <w:r>
              <w:t>ственном балансе запасов полезных ископаемых.</w:t>
            </w:r>
          </w:p>
        </w:tc>
      </w:tr>
      <w:tr w:rsidR="00000000">
        <w:tc>
          <w:tcPr>
            <w:tcW w:w="1474" w:type="dxa"/>
          </w:tcPr>
          <w:p w:rsidR="00000000" w:rsidRDefault="00827F02">
            <w:pPr>
              <w:pStyle w:val="ConsPlusNormal"/>
            </w:pPr>
            <w:hyperlink w:anchor="Par15703" w:tooltip="Таблица 64. СОПОСТАВЛЕНИЕ РЕКОМЕНДУЕМЫХ ИЗВЛЕКАЕМЫХ ЗАПАСОВ ГАЗА ГАЗОВОЙ ШАПКИ И КОНДЕНСАТА С ЧИСЛЯЩИМИСЯ НА ГОСУДАРСТВЕННОМ БАЛАНСЕ ЗАПАСОВ ПОЛЕЗНЫХ ИСКОПАЕМЫХ" w:history="1">
              <w:r>
                <w:rPr>
                  <w:color w:val="0000FF"/>
                </w:rPr>
                <w:t>Таблица 64</w:t>
              </w:r>
            </w:hyperlink>
            <w:r>
              <w:t>.</w:t>
            </w:r>
          </w:p>
        </w:tc>
        <w:tc>
          <w:tcPr>
            <w:tcW w:w="7597" w:type="dxa"/>
          </w:tcPr>
          <w:p w:rsidR="00000000" w:rsidRDefault="00827F02">
            <w:pPr>
              <w:pStyle w:val="ConsPlusNormal"/>
            </w:pPr>
            <w:r>
              <w:t>Сопост</w:t>
            </w:r>
            <w:r>
              <w:t>авление рекомендуемых извлекаемых запасов газа газовой шапки и конденсата с числящимися на государственном балансе запасов полезных ископаемых</w:t>
            </w:r>
          </w:p>
        </w:tc>
      </w:tr>
      <w:tr w:rsidR="00000000">
        <w:tc>
          <w:tcPr>
            <w:tcW w:w="1474" w:type="dxa"/>
          </w:tcPr>
          <w:p w:rsidR="00000000" w:rsidRDefault="00827F02">
            <w:pPr>
              <w:pStyle w:val="ConsPlusNormal"/>
            </w:pPr>
            <w:hyperlink w:anchor="Par15754" w:tooltip="Таблица 65. СОПОСТАВЛЕНИЕ РЕКОМЕНДУЕМЫХ ИЗВЛЕКАЕМЫХ ЗАПАСОВ СВОБОДНОГО ГАЗА И КОНДЕНСАТА С ЧИСЛЯЩИМИСЯ НА ГОСУДАРСТВЕННОМ БАЛАНСЕ ЗАПАСОВ ПОЛЕЗНЫХ ИСКОПАЕМЫХ" w:history="1">
              <w:r>
                <w:rPr>
                  <w:color w:val="0000FF"/>
                </w:rPr>
                <w:t>Таблица 65</w:t>
              </w:r>
            </w:hyperlink>
            <w:r>
              <w:t>.</w:t>
            </w:r>
          </w:p>
        </w:tc>
        <w:tc>
          <w:tcPr>
            <w:tcW w:w="7597" w:type="dxa"/>
          </w:tcPr>
          <w:p w:rsidR="00000000" w:rsidRDefault="00827F02">
            <w:pPr>
              <w:pStyle w:val="ConsPlusNormal"/>
            </w:pPr>
            <w:r>
              <w:t>Сопоставление рекомендуемых извлекаемых запасов свободного газа и конденсата с числящимися на государственном балансе запасов полезных ископаемых</w:t>
            </w:r>
          </w:p>
        </w:tc>
      </w:tr>
      <w:tr w:rsidR="00000000">
        <w:tc>
          <w:tcPr>
            <w:tcW w:w="1474" w:type="dxa"/>
          </w:tcPr>
          <w:p w:rsidR="00000000" w:rsidRDefault="00827F02">
            <w:pPr>
              <w:pStyle w:val="ConsPlusNormal"/>
            </w:pPr>
            <w:hyperlink w:anchor="Par15805" w:tooltip="Таблица 66. СОПОСТАВЛЕНИЕ ЗАПАСОВ НЕФТИ" w:history="1">
              <w:r>
                <w:rPr>
                  <w:color w:val="0000FF"/>
                </w:rPr>
                <w:t>Таблица 66</w:t>
              </w:r>
            </w:hyperlink>
            <w:r>
              <w:t>.</w:t>
            </w:r>
          </w:p>
        </w:tc>
        <w:tc>
          <w:tcPr>
            <w:tcW w:w="7597" w:type="dxa"/>
          </w:tcPr>
          <w:p w:rsidR="00000000" w:rsidRDefault="00827F02">
            <w:pPr>
              <w:pStyle w:val="ConsPlusNormal"/>
            </w:pPr>
            <w:r>
              <w:t>Сопоставление запасов нефти</w:t>
            </w:r>
          </w:p>
        </w:tc>
      </w:tr>
      <w:tr w:rsidR="00000000">
        <w:tc>
          <w:tcPr>
            <w:tcW w:w="1474" w:type="dxa"/>
          </w:tcPr>
          <w:p w:rsidR="00000000" w:rsidRDefault="00827F02">
            <w:pPr>
              <w:pStyle w:val="ConsPlusNormal"/>
            </w:pPr>
            <w:hyperlink w:anchor="Par16796" w:tooltip="Таблица 67. СОПОСТАВЛЕНИЕ ЗАПАСОВ РАСТВОРЕННОГО ГАЗА" w:history="1">
              <w:r>
                <w:rPr>
                  <w:color w:val="0000FF"/>
                </w:rPr>
                <w:t>Таблица 67</w:t>
              </w:r>
            </w:hyperlink>
            <w:r>
              <w:t>.</w:t>
            </w:r>
          </w:p>
        </w:tc>
        <w:tc>
          <w:tcPr>
            <w:tcW w:w="7597" w:type="dxa"/>
          </w:tcPr>
          <w:p w:rsidR="00000000" w:rsidRDefault="00827F02">
            <w:pPr>
              <w:pStyle w:val="ConsPlusNormal"/>
            </w:pPr>
            <w:r>
              <w:t>Сопоставление запасов растворенного газа</w:t>
            </w:r>
          </w:p>
        </w:tc>
      </w:tr>
      <w:tr w:rsidR="00000000">
        <w:tc>
          <w:tcPr>
            <w:tcW w:w="1474" w:type="dxa"/>
          </w:tcPr>
          <w:p w:rsidR="00000000" w:rsidRDefault="00827F02">
            <w:pPr>
              <w:pStyle w:val="ConsPlusNormal"/>
            </w:pPr>
            <w:hyperlink w:anchor="Par17545" w:tooltip="Таблица 68. СОПОСТАВЛЕНИЕ ЗАПАСОВ ГАЗА ГАЗОВОЙ ШАПКИ" w:history="1">
              <w:r>
                <w:rPr>
                  <w:color w:val="0000FF"/>
                </w:rPr>
                <w:t>Таблица 68</w:t>
              </w:r>
            </w:hyperlink>
            <w:r>
              <w:t>.</w:t>
            </w:r>
          </w:p>
        </w:tc>
        <w:tc>
          <w:tcPr>
            <w:tcW w:w="7597" w:type="dxa"/>
          </w:tcPr>
          <w:p w:rsidR="00000000" w:rsidRDefault="00827F02">
            <w:pPr>
              <w:pStyle w:val="ConsPlusNormal"/>
            </w:pPr>
            <w:r>
              <w:t>Сопоставление запасов газа газовой шапки</w:t>
            </w:r>
          </w:p>
        </w:tc>
      </w:tr>
      <w:tr w:rsidR="00000000">
        <w:tc>
          <w:tcPr>
            <w:tcW w:w="1474" w:type="dxa"/>
          </w:tcPr>
          <w:p w:rsidR="00000000" w:rsidRDefault="00827F02">
            <w:pPr>
              <w:pStyle w:val="ConsPlusNormal"/>
            </w:pPr>
            <w:hyperlink w:anchor="Par18535" w:tooltip="Таблица 69. СОПОСТАВЛЕНИЕ ЗАПАСОВ СВОБОДНОГО ГАЗА" w:history="1">
              <w:r>
                <w:rPr>
                  <w:color w:val="0000FF"/>
                </w:rPr>
                <w:t>Таблица 69</w:t>
              </w:r>
            </w:hyperlink>
            <w:r>
              <w:t>.</w:t>
            </w:r>
          </w:p>
        </w:tc>
        <w:tc>
          <w:tcPr>
            <w:tcW w:w="7597" w:type="dxa"/>
          </w:tcPr>
          <w:p w:rsidR="00000000" w:rsidRDefault="00827F02">
            <w:pPr>
              <w:pStyle w:val="ConsPlusNormal"/>
            </w:pPr>
            <w:r>
              <w:t>Сопоставление запасов свободного газа</w:t>
            </w:r>
          </w:p>
        </w:tc>
      </w:tr>
      <w:tr w:rsidR="00000000">
        <w:tc>
          <w:tcPr>
            <w:tcW w:w="1474" w:type="dxa"/>
          </w:tcPr>
          <w:p w:rsidR="00000000" w:rsidRDefault="00827F02">
            <w:pPr>
              <w:pStyle w:val="ConsPlusNormal"/>
            </w:pPr>
            <w:hyperlink w:anchor="Par19525" w:tooltip="Таблица 70. СОПОСТАВЛЕНИЕ ЗАПАСОВ КОНДЕНСАТА" w:history="1">
              <w:r>
                <w:rPr>
                  <w:color w:val="0000FF"/>
                </w:rPr>
                <w:t>Таблица 70</w:t>
              </w:r>
            </w:hyperlink>
            <w:r>
              <w:t>.</w:t>
            </w:r>
          </w:p>
        </w:tc>
        <w:tc>
          <w:tcPr>
            <w:tcW w:w="7597" w:type="dxa"/>
          </w:tcPr>
          <w:p w:rsidR="00000000" w:rsidRDefault="00827F02">
            <w:pPr>
              <w:pStyle w:val="ConsPlusNormal"/>
            </w:pPr>
            <w:r>
              <w:t>Сопоставление запасов конденсата</w:t>
            </w:r>
          </w:p>
        </w:tc>
      </w:tr>
      <w:tr w:rsidR="00000000">
        <w:tc>
          <w:tcPr>
            <w:tcW w:w="1474" w:type="dxa"/>
          </w:tcPr>
          <w:p w:rsidR="00000000" w:rsidRDefault="00827F02">
            <w:pPr>
              <w:pStyle w:val="ConsPlusNormal"/>
            </w:pPr>
            <w:hyperlink w:anchor="Par20515" w:tooltip="Таблица 71. СОПОСТАВЛЕНИЕ РЕНТАБЕЛЬНЫХ ЗАПАСОВ НЕФТИ" w:history="1">
              <w:r>
                <w:rPr>
                  <w:color w:val="0000FF"/>
                </w:rPr>
                <w:t>Таблица 71</w:t>
              </w:r>
            </w:hyperlink>
            <w:r>
              <w:t>.</w:t>
            </w:r>
          </w:p>
        </w:tc>
        <w:tc>
          <w:tcPr>
            <w:tcW w:w="7597" w:type="dxa"/>
          </w:tcPr>
          <w:p w:rsidR="00000000" w:rsidRDefault="00827F02">
            <w:pPr>
              <w:pStyle w:val="ConsPlusNormal"/>
            </w:pPr>
            <w:r>
              <w:t>Сопоставление рентабельных запасов нефти</w:t>
            </w:r>
          </w:p>
        </w:tc>
      </w:tr>
      <w:tr w:rsidR="00000000">
        <w:tc>
          <w:tcPr>
            <w:tcW w:w="1474" w:type="dxa"/>
          </w:tcPr>
          <w:p w:rsidR="00000000" w:rsidRDefault="00827F02">
            <w:pPr>
              <w:pStyle w:val="ConsPlusNormal"/>
            </w:pPr>
            <w:hyperlink w:anchor="Par21259" w:tooltip="Таблица 72. СОПОСТАВЛЕНИЕ РЕНТАБЕЛЬНЫХ ЗАПАСОВ ГАЗА ГАЗОВОЙ ШАПКИ" w:history="1">
              <w:r>
                <w:rPr>
                  <w:color w:val="0000FF"/>
                </w:rPr>
                <w:t>Таблица 72</w:t>
              </w:r>
            </w:hyperlink>
            <w:r>
              <w:t>.</w:t>
            </w:r>
          </w:p>
        </w:tc>
        <w:tc>
          <w:tcPr>
            <w:tcW w:w="7597" w:type="dxa"/>
          </w:tcPr>
          <w:p w:rsidR="00000000" w:rsidRDefault="00827F02">
            <w:pPr>
              <w:pStyle w:val="ConsPlusNormal"/>
            </w:pPr>
            <w:r>
              <w:t>Сопоставление рентабельных запасов газа газовой шапки</w:t>
            </w:r>
          </w:p>
        </w:tc>
      </w:tr>
      <w:tr w:rsidR="00000000">
        <w:tc>
          <w:tcPr>
            <w:tcW w:w="1474" w:type="dxa"/>
          </w:tcPr>
          <w:p w:rsidR="00000000" w:rsidRDefault="00827F02">
            <w:pPr>
              <w:pStyle w:val="ConsPlusNormal"/>
            </w:pPr>
            <w:hyperlink w:anchor="Par22003" w:tooltip="Таблица 73. СОПОСТАВЛЕНИЕ РЕНТАБЕЛЬНЫХ ЗАПАСОВ СВОБОДНОГО ГАЗА" w:history="1">
              <w:r>
                <w:rPr>
                  <w:color w:val="0000FF"/>
                </w:rPr>
                <w:t xml:space="preserve">Таблица </w:t>
              </w:r>
              <w:r>
                <w:rPr>
                  <w:color w:val="0000FF"/>
                </w:rPr>
                <w:t>73</w:t>
              </w:r>
            </w:hyperlink>
            <w:r>
              <w:t>.</w:t>
            </w:r>
          </w:p>
        </w:tc>
        <w:tc>
          <w:tcPr>
            <w:tcW w:w="7597" w:type="dxa"/>
          </w:tcPr>
          <w:p w:rsidR="00000000" w:rsidRDefault="00827F02">
            <w:pPr>
              <w:pStyle w:val="ConsPlusNormal"/>
            </w:pPr>
            <w:r>
              <w:t>Сопоставление рентабельных запасов свободного газа</w:t>
            </w:r>
          </w:p>
        </w:tc>
      </w:tr>
      <w:tr w:rsidR="00000000">
        <w:tc>
          <w:tcPr>
            <w:tcW w:w="1474" w:type="dxa"/>
          </w:tcPr>
          <w:p w:rsidR="00000000" w:rsidRDefault="00827F02">
            <w:pPr>
              <w:pStyle w:val="ConsPlusNormal"/>
            </w:pPr>
            <w:hyperlink w:anchor="Par22747" w:tooltip="Таблица 74. СОПОСТАВЛЕНИЕ РЕНТАБЕЛЬНЫХ ЗАПАСОВ КОНДЕНСАТА" w:history="1">
              <w:r>
                <w:rPr>
                  <w:color w:val="0000FF"/>
                </w:rPr>
                <w:t>Таблица 74</w:t>
              </w:r>
            </w:hyperlink>
            <w:r>
              <w:t>.</w:t>
            </w:r>
          </w:p>
        </w:tc>
        <w:tc>
          <w:tcPr>
            <w:tcW w:w="7597" w:type="dxa"/>
          </w:tcPr>
          <w:p w:rsidR="00000000" w:rsidRDefault="00827F02">
            <w:pPr>
              <w:pStyle w:val="ConsPlusNormal"/>
            </w:pPr>
            <w:r>
              <w:t>Сопоставление рентабельных запасов конденсата</w:t>
            </w:r>
          </w:p>
        </w:tc>
      </w:tr>
      <w:tr w:rsidR="00000000">
        <w:tc>
          <w:tcPr>
            <w:tcW w:w="1474" w:type="dxa"/>
          </w:tcPr>
          <w:p w:rsidR="00000000" w:rsidRDefault="00827F02">
            <w:pPr>
              <w:pStyle w:val="ConsPlusNormal"/>
            </w:pPr>
            <w:hyperlink w:anchor="Par23491" w:tooltip="Таблица 75. ПРОГРАММА МЕРОПРИЯТИЙ ПО КОНТРОЛЮ ЗА РАЗРАБОТКОЙ" w:history="1">
              <w:r>
                <w:rPr>
                  <w:color w:val="0000FF"/>
                </w:rPr>
                <w:t>Таблица 75</w:t>
              </w:r>
            </w:hyperlink>
            <w:r>
              <w:t>.</w:t>
            </w:r>
          </w:p>
        </w:tc>
        <w:tc>
          <w:tcPr>
            <w:tcW w:w="7597" w:type="dxa"/>
          </w:tcPr>
          <w:p w:rsidR="00000000" w:rsidRDefault="00827F02">
            <w:pPr>
              <w:pStyle w:val="ConsPlusNormal"/>
            </w:pPr>
            <w:r>
              <w:t>Программа мероприятий по контролю за разработкой месторождения</w:t>
            </w:r>
          </w:p>
        </w:tc>
      </w:tr>
      <w:tr w:rsidR="00000000">
        <w:tc>
          <w:tcPr>
            <w:tcW w:w="1474" w:type="dxa"/>
          </w:tcPr>
          <w:p w:rsidR="00000000" w:rsidRDefault="00827F02">
            <w:pPr>
              <w:pStyle w:val="ConsPlusNormal"/>
            </w:pPr>
            <w:hyperlink w:anchor="Par23508" w:tooltip="Таблица 76. ПРОГРАММА НАУЧНО-ИССЛЕДОВАТЕЛЬСКИХ РАБОТ И ДОРАЗВЕДКИ (НЕФТЬ)" w:history="1">
              <w:r>
                <w:rPr>
                  <w:color w:val="0000FF"/>
                </w:rPr>
                <w:t>Таблица 76</w:t>
              </w:r>
            </w:hyperlink>
            <w:r>
              <w:t>.</w:t>
            </w:r>
          </w:p>
        </w:tc>
        <w:tc>
          <w:tcPr>
            <w:tcW w:w="7597" w:type="dxa"/>
          </w:tcPr>
          <w:p w:rsidR="00000000" w:rsidRDefault="00827F02">
            <w:pPr>
              <w:pStyle w:val="ConsPlusNormal"/>
            </w:pPr>
            <w:r>
              <w:t>Программа научно-исследовательских работ и доразведки (нефть)</w:t>
            </w:r>
          </w:p>
        </w:tc>
      </w:tr>
      <w:tr w:rsidR="00000000">
        <w:tc>
          <w:tcPr>
            <w:tcW w:w="1474" w:type="dxa"/>
          </w:tcPr>
          <w:p w:rsidR="00000000" w:rsidRDefault="00827F02">
            <w:pPr>
              <w:pStyle w:val="ConsPlusNormal"/>
            </w:pPr>
            <w:hyperlink w:anchor="Par24415" w:tooltip="Таблица 77. ПРОГРАММА НАУЧНО-ИССЛЕДОВАТЕЛЬСКИХ РАБОТ И ДОРАЗВЕДКИ (ГАЗ, КОНДЕНСАТ)" w:history="1">
              <w:r>
                <w:rPr>
                  <w:color w:val="0000FF"/>
                </w:rPr>
                <w:t>Таблица 77</w:t>
              </w:r>
            </w:hyperlink>
            <w:r>
              <w:t>.</w:t>
            </w:r>
          </w:p>
        </w:tc>
        <w:tc>
          <w:tcPr>
            <w:tcW w:w="7597" w:type="dxa"/>
          </w:tcPr>
          <w:p w:rsidR="00000000" w:rsidRDefault="00827F02">
            <w:pPr>
              <w:pStyle w:val="ConsPlusNormal"/>
            </w:pPr>
            <w:r>
              <w:t>Программа научно-исследовательских работ и доразведки (газ, конде</w:t>
            </w:r>
            <w:r>
              <w:t>нсат)</w:t>
            </w:r>
          </w:p>
        </w:tc>
      </w:tr>
      <w:tr w:rsidR="00000000">
        <w:tc>
          <w:tcPr>
            <w:tcW w:w="1474" w:type="dxa"/>
          </w:tcPr>
          <w:p w:rsidR="00000000" w:rsidRDefault="00827F02">
            <w:pPr>
              <w:pStyle w:val="ConsPlusNormal"/>
            </w:pPr>
            <w:hyperlink w:anchor="Par25191" w:tooltip="Таблица 78. ДАННЫЕ ПО ОБЪЕКТАМ ПРОМЫСЛОВОГО ОБУСТРОЙСТВА И ВНЕШНЕЙ ИНФРАСТРУКТУРЫ &lt;*&gt;" w:history="1">
              <w:r>
                <w:rPr>
                  <w:color w:val="0000FF"/>
                </w:rPr>
                <w:t>Таблица 78</w:t>
              </w:r>
            </w:hyperlink>
            <w:r>
              <w:t>.</w:t>
            </w:r>
          </w:p>
        </w:tc>
        <w:tc>
          <w:tcPr>
            <w:tcW w:w="7597" w:type="dxa"/>
          </w:tcPr>
          <w:p w:rsidR="00000000" w:rsidRDefault="00827F02">
            <w:pPr>
              <w:pStyle w:val="ConsPlusNormal"/>
            </w:pPr>
            <w:r>
              <w:t>Данные по объектам промыслового обустройства и внешней инфраструктуры</w:t>
            </w:r>
          </w:p>
        </w:tc>
      </w:tr>
    </w:tbl>
    <w:p w:rsidR="00000000" w:rsidRDefault="00827F02">
      <w:pPr>
        <w:pStyle w:val="ConsPlusNormal"/>
        <w:jc w:val="both"/>
      </w:pPr>
    </w:p>
    <w:p w:rsidR="00000000" w:rsidRDefault="00827F02">
      <w:pPr>
        <w:pStyle w:val="ConsPlusNormal"/>
        <w:ind w:firstLine="540"/>
        <w:jc w:val="both"/>
        <w:outlineLvl w:val="2"/>
      </w:pPr>
      <w:bookmarkStart w:id="32" w:name="Par1040"/>
      <w:bookmarkEnd w:id="32"/>
      <w:r>
        <w:t>Таблица 1. ОБЩАЯ ХАРАКТЕРИСТИКА ЗАЛ</w:t>
      </w:r>
      <w:r>
        <w:t>ЕЖЕЙ</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1306"/>
        <w:gridCol w:w="960"/>
        <w:gridCol w:w="1020"/>
        <w:gridCol w:w="1134"/>
        <w:gridCol w:w="1191"/>
        <w:gridCol w:w="1361"/>
        <w:gridCol w:w="1134"/>
      </w:tblGrid>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13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w:t>
            </w:r>
          </w:p>
        </w:tc>
        <w:tc>
          <w:tcPr>
            <w:tcW w:w="96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Тип залежи</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Размеры залежи, км x км</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Площадь залежи, тыс. м</w:t>
            </w:r>
            <w:r>
              <w:rPr>
                <w:vertAlign w:val="superscript"/>
              </w:rPr>
              <w:t>2</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Абсолютная отметка/глубина залегания кровли (интервал изменения), м</w:t>
            </w: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Абсолютные отметки контактов (интервал изменения), м</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Высота залежи, м</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1</w:t>
            </w:r>
          </w:p>
        </w:tc>
        <w:tc>
          <w:tcPr>
            <w:tcW w:w="13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Залежь 1</w:t>
            </w:r>
          </w:p>
          <w:p w:rsidR="00000000" w:rsidRDefault="00827F02">
            <w:pPr>
              <w:pStyle w:val="ConsPlusNormal"/>
            </w:pPr>
            <w:r>
              <w:t>...</w:t>
            </w:r>
          </w:p>
          <w:p w:rsidR="00000000" w:rsidRDefault="00827F02">
            <w:pPr>
              <w:pStyle w:val="ConsPlusNormal"/>
            </w:pPr>
            <w:r>
              <w:t>Залежь M</w:t>
            </w:r>
            <w:r>
              <w:rPr>
                <w:vertAlign w:val="subscript"/>
              </w:rPr>
              <w:t>1</w:t>
            </w:r>
          </w:p>
        </w:tc>
        <w:tc>
          <w:tcPr>
            <w:tcW w:w="96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13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96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13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Залежь 1</w:t>
            </w:r>
          </w:p>
          <w:p w:rsidR="00000000" w:rsidRDefault="00827F02">
            <w:pPr>
              <w:pStyle w:val="ConsPlusNormal"/>
            </w:pPr>
            <w:r>
              <w:t>...</w:t>
            </w:r>
          </w:p>
          <w:p w:rsidR="00000000" w:rsidRDefault="00827F02">
            <w:pPr>
              <w:pStyle w:val="ConsPlusNormal"/>
            </w:pPr>
            <w:r>
              <w:t>Залежь M</w:t>
            </w:r>
            <w:r>
              <w:rPr>
                <w:vertAlign w:val="subscript"/>
              </w:rPr>
              <w:t>n</w:t>
            </w:r>
          </w:p>
        </w:tc>
        <w:tc>
          <w:tcPr>
            <w:tcW w:w="96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Для залежей с газовыми шапками приводятся абсолютная отметка ГНК, размеры газовых шапок.</w:t>
      </w:r>
    </w:p>
    <w:p w:rsidR="00000000" w:rsidRDefault="00827F02">
      <w:pPr>
        <w:pStyle w:val="ConsPlusNormal"/>
        <w:jc w:val="both"/>
      </w:pPr>
    </w:p>
    <w:p w:rsidR="00000000" w:rsidRDefault="00827F02">
      <w:pPr>
        <w:pStyle w:val="ConsPlusNormal"/>
        <w:ind w:firstLine="540"/>
        <w:jc w:val="both"/>
        <w:outlineLvl w:val="2"/>
      </w:pPr>
      <w:bookmarkStart w:id="33" w:name="Par1083"/>
      <w:bookmarkEnd w:id="33"/>
      <w:r>
        <w:t>Таблица 2. ХАРАКТЕРИСТИКА ЗАЛЕЖЕЙ ПО РЕЗУЛЬТАТАМ ИНТЕРПРЕТАЦИИ</w:t>
      </w:r>
    </w:p>
    <w:p w:rsidR="00000000" w:rsidRDefault="00827F02">
      <w:pPr>
        <w:pStyle w:val="ConsPlusNormal"/>
        <w:jc w:val="both"/>
      </w:pPr>
    </w:p>
    <w:p w:rsidR="00000000" w:rsidRDefault="00827F02">
      <w:pPr>
        <w:pStyle w:val="ConsPlusNormal"/>
        <w:ind w:firstLine="540"/>
        <w:jc w:val="both"/>
      </w:pPr>
      <w:r>
        <w:t>__________ МЕСТОРОЖДЕНИЕ, ПЛАСТ _______</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798"/>
        <w:gridCol w:w="1191"/>
        <w:gridCol w:w="1191"/>
        <w:gridCol w:w="1191"/>
        <w:gridCol w:w="113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в целом</w:t>
            </w: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lastRenderedPageBreak/>
              <w:t>1</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Общая толщина</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Эффективная толщина</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Эффективная нефтенасыщенная толщина</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песчанистости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расчлененности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Коэффициент начальной </w:t>
            </w:r>
            <w:r>
              <w:lastRenderedPageBreak/>
              <w:t>нефтенасыщенности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Для залежей с газовыми шап</w:t>
      </w:r>
      <w:r>
        <w:t>ками или газовых залежей дополнительно приводятся сведения об эффективных газонасыщенных толщинах и коэффициенте газонасыщенности.</w:t>
      </w:r>
    </w:p>
    <w:p w:rsidR="00000000" w:rsidRDefault="00827F02">
      <w:pPr>
        <w:pStyle w:val="ConsPlusNormal"/>
        <w:jc w:val="both"/>
      </w:pPr>
    </w:p>
    <w:p w:rsidR="00000000" w:rsidRDefault="00827F02">
      <w:pPr>
        <w:pStyle w:val="ConsPlusNormal"/>
        <w:ind w:firstLine="540"/>
        <w:jc w:val="both"/>
        <w:outlineLvl w:val="2"/>
      </w:pPr>
      <w:bookmarkStart w:id="34" w:name="Par1252"/>
      <w:bookmarkEnd w:id="34"/>
      <w:r>
        <w:t>Таблица 3. ХАРАКТЕРИСТИКИ ВЫТЕСНЕНИЯ НЕФТИ РАБОЧИМ АГЕНТОМ (ВОДОЙ, ГАЗОМ)</w:t>
      </w:r>
    </w:p>
    <w:p w:rsidR="00000000" w:rsidRDefault="00827F02">
      <w:pPr>
        <w:pStyle w:val="ConsPlusNormal"/>
        <w:jc w:val="both"/>
      </w:pPr>
    </w:p>
    <w:p w:rsidR="00000000" w:rsidRDefault="00827F02">
      <w:pPr>
        <w:pStyle w:val="ConsPlusNormal"/>
        <w:ind w:firstLine="540"/>
        <w:jc w:val="both"/>
      </w:pPr>
      <w:r>
        <w:t>__________ МЕСТОРОЖДЕНИЕ _______ ПЛ</w:t>
      </w:r>
      <w:r>
        <w:t>АСТ</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1"/>
        <w:gridCol w:w="701"/>
        <w:gridCol w:w="1157"/>
        <w:gridCol w:w="1090"/>
        <w:gridCol w:w="787"/>
        <w:gridCol w:w="1181"/>
        <w:gridCol w:w="1191"/>
        <w:gridCol w:w="1134"/>
        <w:gridCol w:w="1134"/>
      </w:tblGrid>
      <w:tr w:rsidR="00000000">
        <w:tc>
          <w:tcPr>
            <w:tcW w:w="70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скважин</w:t>
            </w:r>
          </w:p>
        </w:tc>
        <w:tc>
          <w:tcPr>
            <w:tcW w:w="70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образца</w:t>
            </w:r>
          </w:p>
        </w:tc>
        <w:tc>
          <w:tcPr>
            <w:tcW w:w="115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Интервал отбора керна</w:t>
            </w:r>
          </w:p>
        </w:tc>
        <w:tc>
          <w:tcPr>
            <w:tcW w:w="109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Содержание связанной воды, доли ед.</w:t>
            </w:r>
          </w:p>
        </w:tc>
        <w:tc>
          <w:tcPr>
            <w:tcW w:w="5427"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Коэффициенты</w:t>
            </w:r>
          </w:p>
        </w:tc>
      </w:tr>
      <w:tr w:rsidR="00000000">
        <w:tc>
          <w:tcPr>
            <w:tcW w:w="70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0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5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9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пористости, доли ед.</w:t>
            </w:r>
          </w:p>
        </w:tc>
        <w:tc>
          <w:tcPr>
            <w:tcW w:w="118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проницаемости, мкм</w:t>
            </w:r>
            <w:r>
              <w:rPr>
                <w:vertAlign w:val="superscript"/>
              </w:rPr>
              <w:t>2</w:t>
            </w:r>
            <w:r>
              <w:t>·10</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начальной нефтенасыщенности,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остаточной нефтенасыщенности,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вытеснения, доли ед.</w:t>
            </w:r>
          </w:p>
        </w:tc>
      </w:tr>
      <w:tr w:rsidR="00000000">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1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09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118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8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8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9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8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942"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коэффициента вытеснения</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35" w:name="Par1305"/>
      <w:bookmarkEnd w:id="35"/>
      <w:r>
        <w:t>Таблица 4. ХАРАКТЕРИСТИКИ ВЫТЕСНЕНИЯ ГАЗА ВОДОЙ</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979"/>
        <w:gridCol w:w="1133"/>
        <w:gridCol w:w="1406"/>
        <w:gridCol w:w="1361"/>
        <w:gridCol w:w="1587"/>
        <w:gridCol w:w="1587"/>
      </w:tblGrid>
      <w:tr w:rsidR="00000000">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скважин</w:t>
            </w:r>
          </w:p>
        </w:tc>
        <w:tc>
          <w:tcPr>
            <w:tcW w:w="97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образца</w:t>
            </w:r>
          </w:p>
        </w:tc>
        <w:tc>
          <w:tcPr>
            <w:tcW w:w="113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Интервал отбора</w:t>
            </w:r>
          </w:p>
        </w:tc>
        <w:tc>
          <w:tcPr>
            <w:tcW w:w="14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Содержание связанной воды, доли ед.</w:t>
            </w: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пористости, %</w:t>
            </w: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проницаемости, мкм</w:t>
            </w:r>
            <w:r>
              <w:rPr>
                <w:vertAlign w:val="superscript"/>
              </w:rPr>
              <w:t>2</w:t>
            </w:r>
            <w:r>
              <w:t>·10</w:t>
            </w:r>
            <w:r>
              <w:rPr>
                <w:vertAlign w:val="superscript"/>
              </w:rPr>
              <w:t>-3</w:t>
            </w: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Остаточная газонасыщенность при начальных пластовых </w:t>
            </w:r>
            <w:r>
              <w:lastRenderedPageBreak/>
              <w:t>условиях, доли ед.</w:t>
            </w:r>
          </w:p>
        </w:tc>
      </w:tr>
      <w:tr w:rsidR="00000000">
        <w:tc>
          <w:tcPr>
            <w:tcW w:w="9073"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pPr>
            <w:r>
              <w:lastRenderedPageBreak/>
              <w:t>Пласт</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486"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остаточной газонасыщенности</w:t>
            </w: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36" w:name="Par1341"/>
      <w:bookmarkEnd w:id="36"/>
      <w:r>
        <w:t>Таблица 5. РЕЗУЛЬТАТЫ ОПРОБОВАНИЯ И ГИДРОДИНАМИЧЕСКИХ ИССЛЕДОВАНИЙ РАЗВЕДОЧНЫХ И ЭКСПЛУАТАЦИОННЫХ СКВАЖИН</w:t>
      </w:r>
    </w:p>
    <w:p w:rsidR="00000000" w:rsidRDefault="00827F02">
      <w:pPr>
        <w:pStyle w:val="ConsPlusNormal"/>
        <w:jc w:val="both"/>
      </w:pPr>
    </w:p>
    <w:p w:rsidR="00000000" w:rsidRDefault="00827F02">
      <w:pPr>
        <w:pStyle w:val="ConsPlusNormal"/>
        <w:ind w:firstLine="540"/>
        <w:jc w:val="both"/>
      </w:pPr>
      <w:r>
        <w:t>__________ МЕСТОРОЖДЕНИЕ, ПЛАСТ _______</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24"/>
        <w:gridCol w:w="730"/>
        <w:gridCol w:w="680"/>
        <w:gridCol w:w="680"/>
        <w:gridCol w:w="562"/>
        <w:gridCol w:w="567"/>
        <w:gridCol w:w="737"/>
        <w:gridCol w:w="794"/>
        <w:gridCol w:w="850"/>
        <w:gridCol w:w="794"/>
        <w:gridCol w:w="794"/>
        <w:gridCol w:w="510"/>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Номер скважины</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Дата исследования</w:t>
            </w:r>
          </w:p>
        </w:tc>
        <w:tc>
          <w:tcPr>
            <w:tcW w:w="73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Интервал перфорации, м</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Эффективная толщина, м</w:t>
            </w:r>
          </w:p>
        </w:tc>
        <w:tc>
          <w:tcPr>
            <w:tcW w:w="56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нефти, м</w:t>
            </w:r>
            <w:r>
              <w:rPr>
                <w:vertAlign w:val="superscript"/>
              </w:rPr>
              <w:t>3</w:t>
            </w:r>
            <w:r>
              <w:t>/сут</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Обводненн</w:t>
            </w:r>
            <w:r>
              <w:t>ость, %</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Динамический уровень, м/депрессия, МПа</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продуктивности, м</w:t>
            </w:r>
            <w:r>
              <w:rPr>
                <w:vertAlign w:val="superscript"/>
              </w:rPr>
              <w:t>3</w:t>
            </w:r>
            <w:r>
              <w:t>/(сут·МПа)</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Удельный коэффициент продуктивности, м</w:t>
            </w:r>
            <w:r>
              <w:rPr>
                <w:vertAlign w:val="superscript"/>
              </w:rPr>
              <w:t>3</w:t>
            </w:r>
            <w:r>
              <w:t>/(сут·МПа·м)</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Гидропроводность, 10</w:t>
            </w:r>
            <w:r>
              <w:rPr>
                <w:vertAlign w:val="superscript"/>
              </w:rPr>
              <w:t>-2</w:t>
            </w:r>
            <w:r>
              <w:t xml:space="preserve"> мкм</w:t>
            </w:r>
            <w:r>
              <w:rPr>
                <w:vertAlign w:val="superscript"/>
              </w:rPr>
              <w:t>2</w:t>
            </w:r>
            <w:r>
              <w:t>·м/МПа·с</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проницаемости, мкм</w:t>
            </w:r>
            <w:r>
              <w:rPr>
                <w:vertAlign w:val="superscript"/>
              </w:rPr>
              <w:t>2</w:t>
            </w:r>
            <w:r>
              <w:t>·10</w:t>
            </w:r>
            <w:r>
              <w:rPr>
                <w:vertAlign w:val="superscript"/>
              </w:rPr>
              <w:t>-3</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Вид исследования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нефтенасыщенная</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перфорированная</w:t>
            </w:r>
          </w:p>
        </w:tc>
        <w:tc>
          <w:tcPr>
            <w:tcW w:w="56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9059" w:type="dxa"/>
            <w:gridSpan w:val="13"/>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Залежь 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09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59" w:type="dxa"/>
            <w:gridSpan w:val="13"/>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r>
      <w:tr w:rsidR="00000000">
        <w:tc>
          <w:tcPr>
            <w:tcW w:w="9059" w:type="dxa"/>
            <w:gridSpan w:val="13"/>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Залежь n</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09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37" w:name="Par1437"/>
      <w:bookmarkEnd w:id="37"/>
      <w:r>
        <w:t xml:space="preserve">Таблица 6. РЕЗУЛЬТАТЫ ГАЗОДИНАМИЧЕСКИХ ИССЛЕДОВАНИЙ ЗАЛЕЖНЕЙ И </w:t>
      </w:r>
      <w:r>
        <w:lastRenderedPageBreak/>
        <w:t>ПЛАСТОВ</w:t>
      </w:r>
    </w:p>
    <w:p w:rsidR="00000000" w:rsidRDefault="00827F02">
      <w:pPr>
        <w:pStyle w:val="ConsPlusNormal"/>
        <w:jc w:val="both"/>
      </w:pPr>
    </w:p>
    <w:p w:rsidR="00000000" w:rsidRDefault="00827F02">
      <w:pPr>
        <w:pStyle w:val="ConsPlusNormal"/>
        <w:ind w:firstLine="540"/>
        <w:jc w:val="both"/>
      </w:pPr>
      <w:r>
        <w:t>__________ МЕСТОРОЖДЕНИЕ, ПЛАСТ _______</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195"/>
        <w:gridCol w:w="567"/>
        <w:gridCol w:w="571"/>
        <w:gridCol w:w="562"/>
        <w:gridCol w:w="567"/>
        <w:gridCol w:w="567"/>
        <w:gridCol w:w="567"/>
        <w:gridCol w:w="850"/>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w:t>
            </w:r>
          </w:p>
        </w:tc>
        <w:tc>
          <w:tcPr>
            <w:tcW w:w="1138"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1129"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2</w:t>
            </w:r>
          </w:p>
        </w:tc>
        <w:tc>
          <w:tcPr>
            <w:tcW w:w="113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Всего</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8446"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Начальное пластовое давление</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МПа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МПа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МПа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8446"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Начальная пластовая температура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8446"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проницаемости</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мкм</w:t>
            </w:r>
            <w:r>
              <w:rPr>
                <w:vertAlign w:val="superscript"/>
              </w:rPr>
              <w:t>2</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мкм</w:t>
            </w:r>
            <w:r>
              <w:rPr>
                <w:vertAlign w:val="superscript"/>
              </w:rPr>
              <w:t>2</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мкм</w:t>
            </w:r>
            <w:r>
              <w:rPr>
                <w:vertAlign w:val="superscript"/>
              </w:rPr>
              <w:t>2</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8446"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фильтрационного сопротивления A</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МПа</w:t>
            </w:r>
            <w:r>
              <w:rPr>
                <w:vertAlign w:val="superscript"/>
              </w:rPr>
              <w:t>2</w:t>
            </w:r>
            <w:r>
              <w:t>/(тыс. м</w:t>
            </w:r>
            <w:r>
              <w:rPr>
                <w:vertAlign w:val="superscript"/>
              </w:rPr>
              <w:t>3</w:t>
            </w:r>
            <w:r>
              <w:t>/сут)</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lastRenderedPageBreak/>
              <w:t>4.4</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МПа</w:t>
            </w:r>
            <w:r>
              <w:rPr>
                <w:vertAlign w:val="superscript"/>
              </w:rPr>
              <w:t>2</w:t>
            </w:r>
            <w:r>
              <w:t>/(тыс. м</w:t>
            </w:r>
            <w:r>
              <w:rPr>
                <w:vertAlign w:val="superscript"/>
              </w:rPr>
              <w:t>3</w:t>
            </w:r>
            <w:r>
              <w:t>/сут)</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МПа</w:t>
            </w:r>
            <w:r>
              <w:rPr>
                <w:vertAlign w:val="superscript"/>
              </w:rPr>
              <w:t>2</w:t>
            </w:r>
            <w:r>
              <w:t>/(тыс. м</w:t>
            </w:r>
            <w:r>
              <w:rPr>
                <w:vertAlign w:val="superscript"/>
              </w:rPr>
              <w:t>3</w:t>
            </w:r>
            <w:r>
              <w:t>/сут)</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8446"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фильтрационного сопротивления B</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МПа</w:t>
            </w:r>
            <w:r>
              <w:rPr>
                <w:vertAlign w:val="superscript"/>
              </w:rPr>
              <w:t>2</w:t>
            </w:r>
            <w:r>
              <w:t>/(тыс. м</w:t>
            </w:r>
            <w:r>
              <w:rPr>
                <w:vertAlign w:val="superscript"/>
              </w:rPr>
              <w:t>3</w:t>
            </w:r>
            <w:r>
              <w:t>/сут)</w:t>
            </w:r>
            <w:r>
              <w:rPr>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5.4</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МПа</w:t>
            </w:r>
            <w:r>
              <w:rPr>
                <w:vertAlign w:val="superscript"/>
              </w:rPr>
              <w:t>2</w:t>
            </w:r>
            <w:r>
              <w:t>/(тыс. м</w:t>
            </w:r>
            <w:r>
              <w:rPr>
                <w:vertAlign w:val="superscript"/>
              </w:rPr>
              <w:t>3</w:t>
            </w:r>
            <w:r>
              <w:t>/сут)</w:t>
            </w:r>
            <w:r>
              <w:rPr>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5.5</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МПа</w:t>
            </w:r>
            <w:r>
              <w:rPr>
                <w:vertAlign w:val="superscript"/>
              </w:rPr>
              <w:t>2</w:t>
            </w:r>
            <w:r>
              <w:t>/(тыс. м</w:t>
            </w:r>
            <w:r>
              <w:rPr>
                <w:vertAlign w:val="superscript"/>
              </w:rPr>
              <w:t>3</w:t>
            </w:r>
            <w:r>
              <w:t>/сут)</w:t>
            </w:r>
            <w:r>
              <w:rPr>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38" w:name="Par1683"/>
      <w:bookmarkEnd w:id="38"/>
      <w:r>
        <w:t>Таблица 7. РЕЗУЛЬТАТЫ ОПРОБОВАНИЯ И ГАЗОДИНАМИЧЕСКИХ ИССЛЕДОВАНИЙ РАЗВЕДОЧНЫХ И ЭКСПЛУАТАЦИОННЫХ СКВАЖИН (ПРИВОДИТСЯ ТОЛЬКО ДЛЯ ППЭ И ДППЭ)</w:t>
      </w:r>
    </w:p>
    <w:p w:rsidR="00000000" w:rsidRDefault="00827F02">
      <w:pPr>
        <w:pStyle w:val="ConsPlusNormal"/>
        <w:jc w:val="both"/>
      </w:pPr>
    </w:p>
    <w:p w:rsidR="00000000" w:rsidRDefault="00827F02">
      <w:pPr>
        <w:pStyle w:val="ConsPlusNormal"/>
        <w:ind w:firstLine="540"/>
        <w:jc w:val="both"/>
      </w:pPr>
      <w:r>
        <w:t>__________ МЕСТОРОЖДЕНИЕ _______ ПЛАСТ</w:t>
      </w:r>
    </w:p>
    <w:p w:rsidR="00000000" w:rsidRDefault="00827F02">
      <w:pPr>
        <w:pStyle w:val="ConsPlusNormal"/>
        <w:jc w:val="both"/>
      </w:pPr>
    </w:p>
    <w:p w:rsidR="00000000" w:rsidRDefault="00827F02">
      <w:pPr>
        <w:pStyle w:val="ConsPlusNormal"/>
        <w:jc w:val="both"/>
        <w:sectPr w:rsidR="00000000">
          <w:headerReference w:type="default" r:id="rId38"/>
          <w:footerReference w:type="default" r:id="rId3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624"/>
        <w:gridCol w:w="624"/>
        <w:gridCol w:w="680"/>
        <w:gridCol w:w="624"/>
        <w:gridCol w:w="680"/>
        <w:gridCol w:w="737"/>
        <w:gridCol w:w="737"/>
        <w:gridCol w:w="706"/>
        <w:gridCol w:w="739"/>
        <w:gridCol w:w="680"/>
        <w:gridCol w:w="624"/>
        <w:gridCol w:w="624"/>
        <w:gridCol w:w="680"/>
        <w:gridCol w:w="624"/>
        <w:gridCol w:w="567"/>
        <w:gridCol w:w="567"/>
        <w:gridCol w:w="567"/>
        <w:gridCol w:w="510"/>
        <w:gridCol w:w="510"/>
        <w:gridCol w:w="510"/>
        <w:gridCol w:w="510"/>
        <w:gridCol w:w="567"/>
        <w:gridCol w:w="510"/>
        <w:gridCol w:w="510"/>
        <w:gridCol w:w="567"/>
        <w:gridCol w:w="510"/>
        <w:gridCol w:w="510"/>
        <w:gridCol w:w="510"/>
        <w:gridCol w:w="510"/>
        <w:gridCol w:w="567"/>
        <w:gridCol w:w="567"/>
        <w:gridCol w:w="581"/>
        <w:gridCol w:w="595"/>
      </w:tblGrid>
      <w:tr w:rsidR="00000000">
        <w:tc>
          <w:tcPr>
            <w:tcW w:w="56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lastRenderedPageBreak/>
              <w:t>Номер скважины</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Дата исследования</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Интервал перфорации, м</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Метод определения дебита фаз</w:t>
            </w:r>
          </w:p>
        </w:tc>
        <w:tc>
          <w:tcPr>
            <w:tcW w:w="130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Диаметр, мм</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Длительность работы на режиме, ч</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Вид исследования</w:t>
            </w:r>
          </w:p>
        </w:tc>
        <w:tc>
          <w:tcPr>
            <w:tcW w:w="14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Эффективная толщина, м</w:t>
            </w:r>
          </w:p>
        </w:tc>
        <w:tc>
          <w:tcPr>
            <w:tcW w:w="3232"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усадки</w:t>
            </w:r>
          </w:p>
        </w:tc>
        <w:tc>
          <w:tcPr>
            <w:tcW w:w="113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Плотность конденсата, кг/м</w:t>
            </w:r>
            <w:r>
              <w:rPr>
                <w:vertAlign w:val="superscript"/>
              </w:rPr>
              <w:t>3</w:t>
            </w:r>
          </w:p>
        </w:tc>
        <w:tc>
          <w:tcPr>
            <w:tcW w:w="2040"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Давление, МПа</w:t>
            </w:r>
          </w:p>
        </w:tc>
        <w:tc>
          <w:tcPr>
            <w:tcW w:w="3174"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Температура, °C</w:t>
            </w: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Депрессия, МПа</w:t>
            </w:r>
          </w:p>
        </w:tc>
        <w:tc>
          <w:tcPr>
            <w:tcW w:w="1644"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Коэффициенты фильтрационных сопротивлений</w:t>
            </w:r>
          </w:p>
        </w:tc>
        <w:tc>
          <w:tcPr>
            <w:tcW w:w="58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проницаемости, мкм</w:t>
            </w:r>
            <w:r>
              <w:rPr>
                <w:vertAlign w:val="superscript"/>
              </w:rPr>
              <w:t>2</w:t>
            </w:r>
            <w:r>
              <w:t>·10</w:t>
            </w:r>
            <w:r>
              <w:rPr>
                <w:vertAlign w:val="superscript"/>
              </w:rPr>
              <w:t>-3</w:t>
            </w:r>
          </w:p>
        </w:tc>
        <w:tc>
          <w:tcPr>
            <w:tcW w:w="59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w:t>
            </w:r>
            <w:r>
              <w:t>циент анизотропии, дол. ед.</w:t>
            </w:r>
          </w:p>
        </w:tc>
      </w:tr>
      <w:tr w:rsidR="00000000">
        <w:tc>
          <w:tcPr>
            <w:tcW w:w="56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штуцера</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шайбы</w:t>
            </w: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Газонасыщенная</w:t>
            </w:r>
          </w:p>
        </w:tc>
        <w:tc>
          <w:tcPr>
            <w:tcW w:w="73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Перфорированная</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пластовой г/к смеси, 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газа, 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стабильного конденсата, м</w:t>
            </w:r>
            <w:r>
              <w:rPr>
                <w:vertAlign w:val="superscript"/>
              </w:rPr>
              <w:t>3</w:t>
            </w:r>
            <w:r>
              <w:t>/сут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нестабильного конденсата,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воды, м</w:t>
            </w:r>
            <w:r>
              <w:rPr>
                <w:vertAlign w:val="superscript"/>
              </w:rPr>
              <w:t>3</w:t>
            </w:r>
            <w:r>
              <w:t>/сут</w:t>
            </w: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стабильного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нестабильного</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сепарации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Устьевое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Затрубное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Забойное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Пластовое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сепарации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Устьевая</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Затрубная</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Забойная</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Пластовая</w:t>
            </w: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МПа</w:t>
            </w:r>
            <w:r>
              <w:rPr>
                <w:vertAlign w:val="superscript"/>
              </w:rPr>
              <w:t>2</w:t>
            </w:r>
            <w:r>
              <w:t>/(тыс. м</w:t>
            </w:r>
            <w:r>
              <w:rPr>
                <w:vertAlign w:val="superscript"/>
              </w:rPr>
              <w:t>3</w:t>
            </w:r>
            <w:r>
              <w:t>/сут.)</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 МПа</w:t>
            </w:r>
            <w:r>
              <w:rPr>
                <w:vertAlign w:val="superscript"/>
              </w:rPr>
              <w:t>2</w:t>
            </w:r>
            <w:r>
              <w:t>/(тыс. м</w:t>
            </w:r>
            <w:r>
              <w:rPr>
                <w:vertAlign w:val="superscript"/>
              </w:rPr>
              <w:t>3</w:t>
            </w:r>
            <w:r>
              <w:t>/сут.)</w:t>
            </w:r>
            <w:r>
              <w:rPr>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C</w:t>
            </w:r>
          </w:p>
        </w:tc>
        <w:tc>
          <w:tcPr>
            <w:tcW w:w="58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9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20190" w:type="dxa"/>
            <w:gridSpan w:val="34"/>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Залежь 1</w:t>
            </w:r>
          </w:p>
        </w:tc>
      </w:tr>
      <w:tr w:rsidR="00000000">
        <w:tc>
          <w:tcPr>
            <w:tcW w:w="5268"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0190" w:type="dxa"/>
            <w:gridSpan w:val="34"/>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Залежь n</w:t>
            </w:r>
          </w:p>
        </w:tc>
      </w:tr>
      <w:tr w:rsidR="00000000">
        <w:tc>
          <w:tcPr>
            <w:tcW w:w="5268"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sectPr w:rsidR="00000000">
          <w:headerReference w:type="default" r:id="rId40"/>
          <w:footerReference w:type="default" r:id="rId41"/>
          <w:pgSz w:w="16838" w:h="11906" w:orient="landscape"/>
          <w:pgMar w:top="1133" w:right="1440" w:bottom="566" w:left="1440" w:header="0" w:footer="0" w:gutter="0"/>
          <w:cols w:space="720"/>
          <w:noEndnote/>
        </w:sectPr>
      </w:pPr>
    </w:p>
    <w:p w:rsidR="00000000" w:rsidRDefault="00827F02">
      <w:pPr>
        <w:pStyle w:val="ConsPlusNormal"/>
        <w:jc w:val="both"/>
      </w:pPr>
    </w:p>
    <w:p w:rsidR="00000000" w:rsidRDefault="00827F02">
      <w:pPr>
        <w:pStyle w:val="ConsPlusNormal"/>
        <w:ind w:firstLine="540"/>
        <w:jc w:val="both"/>
        <w:outlineLvl w:val="2"/>
      </w:pPr>
      <w:bookmarkStart w:id="39" w:name="Par1785"/>
      <w:bookmarkEnd w:id="39"/>
      <w:r>
        <w:t>Таблица 8. СРАВНЕНИЕ ФИЛЬТРАЦИОННО-ЕМКОСТНЫХ СВОЙСТВ (КЕРН, ГИС, ГДИ)</w:t>
      </w:r>
    </w:p>
    <w:p w:rsidR="00000000" w:rsidRDefault="00827F02">
      <w:pPr>
        <w:pStyle w:val="ConsPlusNormal"/>
        <w:jc w:val="both"/>
      </w:pPr>
    </w:p>
    <w:p w:rsidR="00000000" w:rsidRDefault="00827F02">
      <w:pPr>
        <w:pStyle w:val="ConsPlusNormal"/>
        <w:ind w:firstLine="540"/>
        <w:jc w:val="both"/>
      </w:pPr>
      <w:r>
        <w:t>__________ МЕСТОРОЖДЕНИЕ, ПЛАСТ _______</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1134"/>
        <w:gridCol w:w="1134"/>
        <w:gridCol w:w="1134"/>
        <w:gridCol w:w="950"/>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Параметры, метод определения</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w:t>
            </w: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в целом</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8547"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пористости</w:t>
            </w: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Керн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охарактеризованная эффективная толщина, м</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ГИС</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проницаемости</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Керн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охарактеризованная эффективная толщина, м</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lastRenderedPageBreak/>
              <w:t>2.2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ГИС</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ГДИ</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минимальное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максимальное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значение, мкм</w:t>
            </w:r>
            <w:r>
              <w:rPr>
                <w:vertAlign w:val="superscript"/>
              </w:rPr>
              <w:t>2</w:t>
            </w:r>
            <w:r>
              <w:t>·10</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0" w:name="Par1959"/>
      <w:bookmarkEnd w:id="40"/>
      <w:r>
        <w:t>Таблица 9. СВОЙСТВА ПЛАСТОВОЙ И ДЕГАЗИРОВАННОЙ НЕФТИ</w:t>
      </w:r>
    </w:p>
    <w:p w:rsidR="00000000" w:rsidRDefault="00827F02">
      <w:pPr>
        <w:pStyle w:val="ConsPlusNormal"/>
        <w:jc w:val="both"/>
      </w:pPr>
    </w:p>
    <w:p w:rsidR="00000000" w:rsidRDefault="00827F02">
      <w:pPr>
        <w:pStyle w:val="ConsPlusNormal"/>
        <w:ind w:firstLine="540"/>
        <w:jc w:val="both"/>
      </w:pPr>
      <w:r>
        <w:t>__________ МЕСТОРОЖДЕНИЕ, ПЛАСТ _______, ЗАЛЕЖЬ _______</w:t>
      </w:r>
    </w:p>
    <w:p w:rsidR="00000000" w:rsidRDefault="00827F0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180"/>
        <w:gridCol w:w="1191"/>
        <w:gridCol w:w="113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Диапазон значений</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Среднее значение</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Свойства пластовой нефти</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исследованных глубинных проб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пластовое, МПа</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пластовая,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насыщения пластовой нефти, МПа</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Газосодержание (стандартная сепарация), м</w:t>
            </w:r>
            <w:r>
              <w:rPr>
                <w:vertAlign w:val="superscript"/>
              </w:rPr>
              <w:t>3</w:t>
            </w:r>
            <w:r>
              <w:t>/т</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Газосодержание при дифференциальном (ступенчатом) разгазировании в рабочих условиях, м</w:t>
            </w:r>
            <w:r>
              <w:rPr>
                <w:vertAlign w:val="superscript"/>
              </w:rPr>
              <w:t>3</w:t>
            </w:r>
            <w:r>
              <w:t>/т</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нефти в условиях пласта, кг/м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нефти в условиях пласта, мПа·с</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сжимаемости пластовой нефти, 1/МПа·10</w:t>
            </w:r>
            <w:r>
              <w:rPr>
                <w:vertAlign w:val="superscript"/>
              </w:rPr>
              <w:t>-4</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вы</w:t>
            </w:r>
            <w:r>
              <w:t>делившегося газа в стандартных условиях, кг/м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 при однократном (стандартном) разгазировании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 при дифференциальном (ступенчатом) разгазировании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нефти в стандартных условиях, кг/м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 при однократном (стандартном) разгазировании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 при дифференциальном (ступенчатом) разгазировании</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Объемный коэффициент, 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938" w:type="dxa"/>
            <w:gridSpan w:val="3"/>
            <w:tcBorders>
              <w:top w:val="single" w:sz="4" w:space="0" w:color="auto"/>
              <w:left w:val="single" w:sz="4" w:space="0" w:color="auto"/>
              <w:bottom w:val="single" w:sz="4" w:space="0" w:color="auto"/>
            </w:tcBorders>
          </w:tcPr>
          <w:p w:rsidR="00000000" w:rsidRDefault="00827F02">
            <w:pPr>
              <w:pStyle w:val="ConsPlusNormal"/>
              <w:jc w:val="center"/>
              <w:outlineLvl w:val="3"/>
            </w:pPr>
            <w:r>
              <w:t>Свойства дегазированной нефти</w:t>
            </w:r>
          </w:p>
        </w:tc>
        <w:tc>
          <w:tcPr>
            <w:tcW w:w="1134" w:type="dxa"/>
            <w:tcBorders>
              <w:top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исследованных поверхностных проб (скважин)</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дегазированной нефти, кг/м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дегазированной нефти, мПа·с</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при 20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при 50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застывания дегазированной нефти,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Массовое содержание, %</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серы</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смол силикагелевых</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асфальтенов</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парафинов</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плавления парафина,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микрокомпонентов, г/т</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ванадий</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никель</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начала кипения,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Фракционный состав (объемное содержание выкипающих), %</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 100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right w:val="single" w:sz="4" w:space="0" w:color="auto"/>
            </w:tcBorders>
          </w:tcPr>
          <w:p w:rsidR="00000000" w:rsidRDefault="00827F02">
            <w:pPr>
              <w:pStyle w:val="ConsPlusNormal"/>
            </w:pPr>
            <w:r>
              <w:t>до 150 °C</w:t>
            </w:r>
          </w:p>
        </w:tc>
        <w:tc>
          <w:tcPr>
            <w:tcW w:w="1191" w:type="dxa"/>
            <w:tcBorders>
              <w:top w:val="single" w:sz="4" w:space="0" w:color="auto"/>
              <w:left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180" w:type="dxa"/>
            <w:tcBorders>
              <w:left w:val="single" w:sz="4" w:space="0" w:color="auto"/>
              <w:right w:val="single" w:sz="4" w:space="0" w:color="auto"/>
            </w:tcBorders>
          </w:tcPr>
          <w:p w:rsidR="00000000" w:rsidRDefault="00827F02">
            <w:pPr>
              <w:pStyle w:val="ConsPlusNormal"/>
            </w:pPr>
            <w:r>
              <w:t>до 200 °C</w:t>
            </w:r>
          </w:p>
        </w:tc>
        <w:tc>
          <w:tcPr>
            <w:tcW w:w="1191" w:type="dxa"/>
            <w:tcBorders>
              <w:left w:val="single" w:sz="4" w:space="0" w:color="auto"/>
              <w:right w:val="single" w:sz="4" w:space="0" w:color="auto"/>
            </w:tcBorders>
          </w:tcPr>
          <w:p w:rsidR="00000000" w:rsidRDefault="00827F02">
            <w:pPr>
              <w:pStyle w:val="ConsPlusNormal"/>
            </w:pPr>
          </w:p>
        </w:tc>
        <w:tc>
          <w:tcPr>
            <w:tcW w:w="1134"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180" w:type="dxa"/>
            <w:tcBorders>
              <w:left w:val="single" w:sz="4" w:space="0" w:color="auto"/>
              <w:bottom w:val="single" w:sz="4" w:space="0" w:color="auto"/>
              <w:right w:val="single" w:sz="4" w:space="0" w:color="auto"/>
            </w:tcBorders>
          </w:tcPr>
          <w:p w:rsidR="00000000" w:rsidRDefault="00827F02">
            <w:pPr>
              <w:pStyle w:val="ConsPlusNormal"/>
            </w:pPr>
            <w:r>
              <w:t>до 250 °C</w:t>
            </w:r>
          </w:p>
        </w:tc>
        <w:tc>
          <w:tcPr>
            <w:tcW w:w="1191" w:type="dxa"/>
            <w:tcBorders>
              <w:left w:val="single" w:sz="4" w:space="0" w:color="auto"/>
              <w:bottom w:val="single" w:sz="4" w:space="0" w:color="auto"/>
              <w:right w:val="single" w:sz="4" w:space="0" w:color="auto"/>
            </w:tcBorders>
          </w:tcPr>
          <w:p w:rsidR="00000000" w:rsidRDefault="00827F02">
            <w:pPr>
              <w:pStyle w:val="ConsPlusNormal"/>
            </w:pPr>
          </w:p>
        </w:tc>
        <w:tc>
          <w:tcPr>
            <w:tcW w:w="1134"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 300 °C</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1" w:name="Par2123"/>
      <w:bookmarkEnd w:id="41"/>
      <w:r>
        <w:t>Таблица 10. КОМПОНЕНТНЫЙ СОСТАВ НЕФТИ И РАСТВОРЕННОГО ГАЗА</w:t>
      </w:r>
    </w:p>
    <w:p w:rsidR="00000000" w:rsidRDefault="00827F02">
      <w:pPr>
        <w:pStyle w:val="ConsPlusNormal"/>
        <w:jc w:val="both"/>
      </w:pPr>
    </w:p>
    <w:p w:rsidR="00000000" w:rsidRDefault="00827F02">
      <w:pPr>
        <w:pStyle w:val="ConsPlusNormal"/>
        <w:ind w:firstLine="540"/>
        <w:jc w:val="both"/>
      </w:pPr>
      <w:r>
        <w:t>__________ МЕСТОРОЖДЕНИЕ, ПЛАСТ _______, ЗАЛЕЖЬ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850"/>
        <w:gridCol w:w="854"/>
        <w:gridCol w:w="850"/>
        <w:gridCol w:w="850"/>
        <w:gridCol w:w="1191"/>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Наименование параметров, компонентов</w:t>
            </w:r>
          </w:p>
        </w:tc>
        <w:tc>
          <w:tcPr>
            <w:tcW w:w="4595"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Численные значения</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70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 однократном разгазировании пластовой нефти в стандартных условиях</w:t>
            </w: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при </w:t>
            </w:r>
            <w:r>
              <w:t>дифференциальном разгазировании пластовой нефти в рабочих условиях</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пластовая нефть</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выделившийся газ</w:t>
            </w: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нефть</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выделившийся газ</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нефть</w:t>
            </w:r>
          </w:p>
        </w:tc>
        <w:tc>
          <w:tcPr>
            <w:tcW w:w="11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Молярная концентрация компонентов, %</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сероводород</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двуокись углерода</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азот + редкие газы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 том числе (далее - в т.ч.) гелий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метан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этан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пропан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изобутан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нормальный бутан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изопентан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нормальный пентан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гексаны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гептаны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октаны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остаток C</w:t>
            </w:r>
            <w:r>
              <w:rPr>
                <w:vertAlign w:val="subscript"/>
              </w:rPr>
              <w:t>9</w:t>
            </w:r>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Молекулярная масса</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газа, кг/м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газа относительная</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 воздуху), доли ед.</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нефти, кг/м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2" w:name="Par2292"/>
      <w:bookmarkEnd w:id="42"/>
      <w:r>
        <w:t>Таблица 11. КОЛИЧЕСТВО И ВИДЫ ПРОМЫСЛОВЫХ И ЛАБОРАТОРНЫХ ИССЛЕДОВАНИЙ СВОБОДНОГО ГАЗА И КОНДЕНСАТА</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644"/>
        <w:gridCol w:w="1361"/>
        <w:gridCol w:w="1310"/>
        <w:gridCol w:w="1644"/>
        <w:gridCol w:w="1531"/>
        <w:gridCol w:w="1587"/>
      </w:tblGrid>
      <w:tr w:rsidR="00000000">
        <w:tc>
          <w:tcPr>
            <w:tcW w:w="164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залежь</w:t>
            </w:r>
          </w:p>
        </w:tc>
        <w:tc>
          <w:tcPr>
            <w:tcW w:w="7433"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w:t>
            </w:r>
          </w:p>
        </w:tc>
      </w:tr>
      <w:tr w:rsidR="00000000">
        <w:tc>
          <w:tcPr>
            <w:tcW w:w="164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Число ГКИ</w:t>
            </w:r>
          </w:p>
        </w:tc>
        <w:tc>
          <w:tcPr>
            <w:tcW w:w="448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Изучено проб</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PVT-исследования</w:t>
            </w:r>
          </w:p>
        </w:tc>
      </w:tr>
      <w:tr w:rsidR="00000000">
        <w:tc>
          <w:tcPr>
            <w:tcW w:w="164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w:t>
            </w:r>
          </w:p>
        </w:tc>
        <w:tc>
          <w:tcPr>
            <w:tcW w:w="317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w:t>
            </w:r>
          </w:p>
        </w:tc>
        <w:tc>
          <w:tcPr>
            <w:tcW w:w="158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164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Сепарации</w:t>
            </w:r>
          </w:p>
        </w:tc>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Насыщенный</w:t>
            </w: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Стабильный</w:t>
            </w:r>
          </w:p>
        </w:tc>
        <w:tc>
          <w:tcPr>
            <w:tcW w:w="158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w:t>
      </w:r>
    </w:p>
    <w:p w:rsidR="00000000" w:rsidRDefault="00827F02">
      <w:pPr>
        <w:pStyle w:val="ConsPlusNormal"/>
        <w:spacing w:before="240"/>
        <w:ind w:firstLine="540"/>
        <w:jc w:val="both"/>
      </w:pPr>
      <w:r>
        <w:t>1. При наличии специальных исследований по определению содержания сероводорода, гелия и других попутных компонентов, количество этих исследований указывается отдельно.</w:t>
      </w:r>
    </w:p>
    <w:p w:rsidR="00000000" w:rsidRDefault="00827F02">
      <w:pPr>
        <w:pStyle w:val="ConsPlusNormal"/>
        <w:spacing w:before="240"/>
        <w:ind w:firstLine="540"/>
        <w:jc w:val="both"/>
      </w:pPr>
      <w:r>
        <w:t>2. Наличие исследований товарных свойств конденсата указывается отдельно.</w:t>
      </w:r>
    </w:p>
    <w:p w:rsidR="00000000" w:rsidRDefault="00827F02">
      <w:pPr>
        <w:pStyle w:val="ConsPlusNormal"/>
        <w:spacing w:before="240"/>
        <w:ind w:firstLine="540"/>
        <w:jc w:val="both"/>
      </w:pPr>
      <w:r>
        <w:t>3. ГКИ - промысловые исследования на газоконденсатность.</w:t>
      </w:r>
    </w:p>
    <w:p w:rsidR="00000000" w:rsidRDefault="00827F02">
      <w:pPr>
        <w:pStyle w:val="ConsPlusNormal"/>
        <w:jc w:val="both"/>
      </w:pPr>
    </w:p>
    <w:p w:rsidR="00000000" w:rsidRDefault="00827F02">
      <w:pPr>
        <w:pStyle w:val="ConsPlusNormal"/>
        <w:ind w:firstLine="540"/>
        <w:jc w:val="both"/>
        <w:outlineLvl w:val="2"/>
      </w:pPr>
      <w:bookmarkStart w:id="43" w:name="Par2336"/>
      <w:bookmarkEnd w:id="43"/>
      <w:r>
        <w:t>Таблица 12. СВОЙСТВА СВОБОДНОГО ГАЗА, СРЕДНИЙ КОМПОНЕНТНЫЙ СОСТАВ ГАЗА И КОНДЕНСАТА</w:t>
      </w:r>
    </w:p>
    <w:p w:rsidR="00000000" w:rsidRDefault="00827F02">
      <w:pPr>
        <w:pStyle w:val="ConsPlusNormal"/>
        <w:jc w:val="both"/>
      </w:pPr>
    </w:p>
    <w:p w:rsidR="00000000" w:rsidRDefault="00827F02">
      <w:pPr>
        <w:pStyle w:val="ConsPlusNormal"/>
        <w:ind w:firstLine="540"/>
        <w:jc w:val="both"/>
      </w:pPr>
      <w:r>
        <w:t>__________ МЕСТОРОЖДЕНИЕ,</w:t>
      </w:r>
      <w:r>
        <w:t xml:space="preserve"> ПЛАСТ _______, ЗАЛЕЖЬ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515"/>
        <w:gridCol w:w="701"/>
        <w:gridCol w:w="701"/>
        <w:gridCol w:w="706"/>
        <w:gridCol w:w="706"/>
        <w:gridCol w:w="706"/>
        <w:gridCol w:w="680"/>
        <w:gridCol w:w="680"/>
        <w:gridCol w:w="680"/>
      </w:tblGrid>
      <w:tr w:rsidR="00000000">
        <w:tc>
          <w:tcPr>
            <w:tcW w:w="35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Компонент</w:t>
            </w:r>
          </w:p>
        </w:tc>
        <w:tc>
          <w:tcPr>
            <w:tcW w:w="2108"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Состав газов</w:t>
            </w:r>
          </w:p>
        </w:tc>
        <w:tc>
          <w:tcPr>
            <w:tcW w:w="2092"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Состав конденсата</w:t>
            </w:r>
          </w:p>
        </w:tc>
        <w:tc>
          <w:tcPr>
            <w:tcW w:w="1360"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Состав пластового газа</w:t>
            </w:r>
          </w:p>
        </w:tc>
      </w:tr>
      <w:tr w:rsidR="00000000">
        <w:tc>
          <w:tcPr>
            <w:tcW w:w="35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сепарации</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дегазации</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дебутанизации</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дебутанизированного</w:t>
            </w:r>
          </w:p>
        </w:tc>
        <w:tc>
          <w:tcPr>
            <w:tcW w:w="138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сырого</w:t>
            </w:r>
          </w:p>
        </w:tc>
        <w:tc>
          <w:tcPr>
            <w:tcW w:w="1360"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35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мол.</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мол.</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мол.</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мол.</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мол.</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масс.</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мол.</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масс.</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Метан CH</w:t>
            </w:r>
            <w:r>
              <w:rPr>
                <w:vertAlign w:val="subscript"/>
              </w:rPr>
              <w:t>4</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Этан C</w:t>
            </w:r>
            <w:r>
              <w:rPr>
                <w:vertAlign w:val="subscript"/>
              </w:rPr>
              <w:t>2</w:t>
            </w:r>
            <w:r>
              <w:t>H</w:t>
            </w:r>
            <w:r>
              <w:rPr>
                <w:vertAlign w:val="subscript"/>
              </w:rPr>
              <w:t>6</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Пропан C</w:t>
            </w:r>
            <w:r>
              <w:rPr>
                <w:vertAlign w:val="subscript"/>
              </w:rPr>
              <w:t>3</w:t>
            </w:r>
            <w:r>
              <w:t>H</w:t>
            </w:r>
            <w:r>
              <w:rPr>
                <w:vertAlign w:val="subscript"/>
              </w:rPr>
              <w:t>8</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Изобутан i-C</w:t>
            </w:r>
            <w:r>
              <w:rPr>
                <w:vertAlign w:val="subscript"/>
              </w:rPr>
              <w:t>4</w:t>
            </w:r>
            <w:r>
              <w:t>H</w:t>
            </w:r>
            <w:r>
              <w:rPr>
                <w:vertAlign w:val="subscript"/>
              </w:rPr>
              <w:t>10</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Нормальный бутан n-C</w:t>
            </w:r>
            <w:r>
              <w:rPr>
                <w:vertAlign w:val="subscript"/>
              </w:rPr>
              <w:t>4</w:t>
            </w:r>
            <w:r>
              <w:t>H</w:t>
            </w:r>
            <w:r>
              <w:rPr>
                <w:vertAlign w:val="subscript"/>
              </w:rPr>
              <w:t>10</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Изопентан i-C</w:t>
            </w:r>
            <w:r>
              <w:rPr>
                <w:vertAlign w:val="subscript"/>
              </w:rPr>
              <w:t>5</w:t>
            </w:r>
            <w:r>
              <w:t>H</w:t>
            </w:r>
            <w:r>
              <w:rPr>
                <w:vertAlign w:val="subscript"/>
              </w:rPr>
              <w:t>12</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Нормальный пентан n-C</w:t>
            </w:r>
            <w:r>
              <w:rPr>
                <w:vertAlign w:val="subscript"/>
              </w:rPr>
              <w:t>5</w:t>
            </w:r>
            <w:r>
              <w:t>H</w:t>
            </w:r>
            <w:r>
              <w:rPr>
                <w:vertAlign w:val="subscript"/>
              </w:rPr>
              <w:t>12</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Гексаны C</w:t>
            </w:r>
            <w:r>
              <w:rPr>
                <w:vertAlign w:val="subscript"/>
              </w:rPr>
              <w:t>6</w:t>
            </w:r>
            <w:r>
              <w:t>H</w:t>
            </w:r>
            <w:r>
              <w:rPr>
                <w:vertAlign w:val="subscript"/>
              </w:rPr>
              <w:t>14</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Гептаны C</w:t>
            </w:r>
            <w:r>
              <w:rPr>
                <w:vertAlign w:val="subscript"/>
              </w:rPr>
              <w:t>7</w:t>
            </w:r>
            <w:r>
              <w:t>H</w:t>
            </w:r>
            <w:r>
              <w:rPr>
                <w:vertAlign w:val="subscript"/>
              </w:rPr>
              <w:t>16</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Октаны C</w:t>
            </w:r>
            <w:r>
              <w:rPr>
                <w:vertAlign w:val="subscript"/>
              </w:rPr>
              <w:t>8</w:t>
            </w:r>
            <w:r>
              <w:t>H</w:t>
            </w:r>
            <w:r>
              <w:rPr>
                <w:vertAlign w:val="subscript"/>
              </w:rPr>
              <w:t>18</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Нонаны C</w:t>
            </w:r>
            <w:r>
              <w:rPr>
                <w:vertAlign w:val="subscript"/>
              </w:rPr>
              <w:t>9</w:t>
            </w:r>
            <w:r>
              <w:t>H</w:t>
            </w:r>
            <w:r>
              <w:rPr>
                <w:vertAlign w:val="subscript"/>
              </w:rPr>
              <w:t>20</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Деканы + вышекипящие C</w:t>
            </w:r>
            <w:r>
              <w:rPr>
                <w:vertAlign w:val="subscript"/>
              </w:rPr>
              <w:t>10</w:t>
            </w:r>
            <w:r>
              <w:t>H</w:t>
            </w:r>
            <w:r>
              <w:rPr>
                <w:vertAlign w:val="subscript"/>
              </w:rPr>
              <w:t>22</w:t>
            </w:r>
            <w:r>
              <w:t>+</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Азот N</w:t>
            </w:r>
            <w:r>
              <w:rPr>
                <w:vertAlign w:val="subscript"/>
              </w:rPr>
              <w:t>2</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Двуокись углерода CO</w:t>
            </w:r>
            <w:r>
              <w:rPr>
                <w:vertAlign w:val="subscript"/>
              </w:rPr>
              <w:t>2</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Сероводород H</w:t>
            </w:r>
            <w:r>
              <w:rPr>
                <w:vertAlign w:val="subscript"/>
              </w:rPr>
              <w:t>2</w:t>
            </w:r>
            <w:r>
              <w:t>S</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Меркаптаны RSH</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Гелий He</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Расчетное количество (при условии количества компонентов газа сепарации 1000 кмоль), кмоль</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Молекулярная масса, кг/кмоль</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газа, кг/м</w:t>
            </w:r>
            <w:r>
              <w:rPr>
                <w:vertAlign w:val="superscript"/>
              </w:rPr>
              <w:t>3</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12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515"/>
        <w:gridCol w:w="701"/>
        <w:gridCol w:w="701"/>
        <w:gridCol w:w="706"/>
        <w:gridCol w:w="706"/>
        <w:gridCol w:w="706"/>
        <w:gridCol w:w="680"/>
        <w:gridCol w:w="680"/>
        <w:gridCol w:w="680"/>
      </w:tblGrid>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сверхсжимаемости газа, доли ед.</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газа, мПа·с</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Пентан + вышекипящие C5+</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Молекулярная масса, кг/кмоль</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кг/м</w:t>
            </w:r>
            <w:r>
              <w:rPr>
                <w:vertAlign w:val="superscript"/>
              </w:rPr>
              <w:t>3</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Потенциальное содержание C</w:t>
            </w:r>
            <w:r>
              <w:rPr>
                <w:vertAlign w:val="subscript"/>
              </w:rPr>
              <w:t>5</w:t>
            </w:r>
            <w:r>
              <w:t>+</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давление, МПа</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температура, °C</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4" w:name="Par2658"/>
      <w:bookmarkEnd w:id="44"/>
      <w:r>
        <w:t>Таблица 13. СРЕДНИЙ ФРАКЦИОННЫЙ СОСТАВ И ФИЗИКО-ХИМИЧЕСКИЕ СВОЙСТВА ДЕГАЗИРОВАННОГО (СТАБИЛЬНОГО) КОНДЕНСАТА</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515"/>
        <w:gridCol w:w="907"/>
        <w:gridCol w:w="907"/>
        <w:gridCol w:w="907"/>
        <w:gridCol w:w="567"/>
        <w:gridCol w:w="567"/>
        <w:gridCol w:w="567"/>
        <w:gridCol w:w="567"/>
        <w:gridCol w:w="567"/>
      </w:tblGrid>
      <w:tr w:rsidR="00000000">
        <w:tc>
          <w:tcPr>
            <w:tcW w:w="35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Наименование</w:t>
            </w:r>
          </w:p>
        </w:tc>
        <w:tc>
          <w:tcPr>
            <w:tcW w:w="272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13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70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r>
      <w:tr w:rsidR="00000000">
        <w:tc>
          <w:tcPr>
            <w:tcW w:w="35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N</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Фракционный состав:</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Начало кипения (НК), °C</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 об. (объемных процентов) перегоняется при t °C</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90 -"-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Конец кипения (КК), °C</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Отгон,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Остаток,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Потери при перегонке,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при 20 °C, кг/м</w:t>
            </w:r>
            <w:r>
              <w:rPr>
                <w:vertAlign w:val="superscript"/>
              </w:rP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Молекулярная масса, кг/кмоль</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помутнения, °C</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застывания конденсата, °C</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Температура плавления парафина, °C</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конденсата при -20 °C, мПа·с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конденсата при -10 °C, мПа·с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конденсата при +20 °C, мПа·с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конденсата при +40 °C, мПа·с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общей серы, % масс.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твердых парафинов, % масс.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смол, % масс.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асфальтенов, % масс.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УВ, % масс.</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Ароматические</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Нафтеновые</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5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Метановые</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5" w:name="Par2981"/>
      <w:bookmarkEnd w:id="45"/>
      <w:r>
        <w:t>Таблица 14. СРЕДНИЙ ГРУППОВОЙ СОСТАВ ДЕГАЗИРОВАННОГО (СТАБИЛЬНОГО) КОНДЕНСАТА, НЕФТИ</w:t>
      </w:r>
    </w:p>
    <w:p w:rsidR="00000000" w:rsidRDefault="00827F02">
      <w:pPr>
        <w:pStyle w:val="ConsPlusNormal"/>
        <w:jc w:val="both"/>
      </w:pPr>
    </w:p>
    <w:p w:rsidR="00000000" w:rsidRDefault="00827F02">
      <w:pPr>
        <w:pStyle w:val="ConsPlusNormal"/>
        <w:ind w:firstLine="540"/>
        <w:jc w:val="both"/>
      </w:pPr>
      <w:r>
        <w:t>__________ МЕСТО</w:t>
      </w:r>
      <w:r>
        <w:t>РОЖДЕНИЕ, ПЛАСТ _______, ЗАЛЕЖЬ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324"/>
        <w:gridCol w:w="1304"/>
        <w:gridCol w:w="907"/>
        <w:gridCol w:w="907"/>
        <w:gridCol w:w="907"/>
        <w:gridCol w:w="907"/>
        <w:gridCol w:w="907"/>
        <w:gridCol w:w="907"/>
      </w:tblGrid>
      <w:tr w:rsidR="00000000">
        <w:tc>
          <w:tcPr>
            <w:tcW w:w="23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Температурные пределы отбора фракций, °C</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Выход фракций, % масс.</w:t>
            </w:r>
          </w:p>
        </w:tc>
        <w:tc>
          <w:tcPr>
            <w:tcW w:w="5442"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Содержание углеводородов, % масс.</w:t>
            </w:r>
          </w:p>
        </w:tc>
      </w:tr>
      <w:tr w:rsidR="00000000">
        <w:tc>
          <w:tcPr>
            <w:tcW w:w="23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72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фракцию</w:t>
            </w:r>
          </w:p>
        </w:tc>
        <w:tc>
          <w:tcPr>
            <w:tcW w:w="272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конденсат</w:t>
            </w:r>
          </w:p>
        </w:tc>
      </w:tr>
      <w:tr w:rsidR="00000000">
        <w:tc>
          <w:tcPr>
            <w:tcW w:w="23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аромат.</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нафтен.</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метан.</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аромат.</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нафтен.</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метан.</w:t>
            </w: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 60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60 - 95</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95 - 122</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122 - 150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150 - 200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200 - 250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250 - 300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300 - 350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350 - 400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400 - 450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450 - 500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выше 500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НК-200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НК-300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НК-400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НК-500</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Конденсат</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скважин</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определений</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6" w:name="Par3149"/>
      <w:bookmarkEnd w:id="46"/>
      <w:r>
        <w:t>Таблица 15. РЕЗУЛЬТАТЫ ИССЛЕДОВАНИЙ ГАЗОКОНДЕНСАТНЫХ СИСТЕМ</w:t>
      </w:r>
    </w:p>
    <w:p w:rsidR="00000000" w:rsidRDefault="00827F02">
      <w:pPr>
        <w:pStyle w:val="ConsPlusNormal"/>
        <w:jc w:val="both"/>
      </w:pPr>
    </w:p>
    <w:p w:rsidR="00000000" w:rsidRDefault="00827F02">
      <w:pPr>
        <w:pStyle w:val="ConsPlusNormal"/>
        <w:ind w:firstLine="540"/>
        <w:jc w:val="both"/>
      </w:pPr>
      <w:r>
        <w:t>__________ МЕСТОРОЖДЕНИЕ, ПЛАСТ _______, ЗАЛЕЖЬ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345"/>
        <w:gridCol w:w="737"/>
        <w:gridCol w:w="737"/>
        <w:gridCol w:w="451"/>
        <w:gridCol w:w="454"/>
        <w:gridCol w:w="432"/>
        <w:gridCol w:w="427"/>
        <w:gridCol w:w="432"/>
        <w:gridCol w:w="427"/>
        <w:gridCol w:w="427"/>
        <w:gridCol w:w="454"/>
        <w:gridCol w:w="737"/>
      </w:tblGrid>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Показатель</w:t>
            </w:r>
          </w:p>
        </w:tc>
        <w:tc>
          <w:tcPr>
            <w:tcW w:w="5715" w:type="dxa"/>
            <w:gridSpan w:val="11"/>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Значение показателя</w:t>
            </w:r>
          </w:p>
        </w:tc>
      </w:tr>
      <w:tr w:rsidR="00000000">
        <w:tc>
          <w:tcPr>
            <w:tcW w:w="9060" w:type="dxa"/>
            <w:gridSpan w:val="1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Метод контактно-дифференциальной конденсации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Давление в камере PVT, МПа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Pпл</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1</w:t>
            </w:r>
            <w:r>
              <w:t xml:space="preserve"> = Pнк</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3</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4</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5</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6</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7</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8</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9</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10</w:t>
            </w:r>
            <w:r>
              <w:t xml:space="preserve"> = 0,103</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 сухого газа, 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 пластового газа, 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 выпавшего сырого конденсата, см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Насыщенность, %</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Объемное содержание в жидкой фазе (стабильный конденсат), см</w:t>
            </w:r>
            <w:r>
              <w:rPr>
                <w:vertAlign w:val="superscript"/>
              </w:rPr>
              <w:t>3</w:t>
            </w:r>
            <w:r>
              <w:t>/м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Объемный коэффициент стабильного конденсата в жидкой фазе, см</w:t>
            </w:r>
            <w:r>
              <w:rPr>
                <w:vertAlign w:val="superscript"/>
              </w:rPr>
              <w:t>3</w:t>
            </w:r>
            <w:r>
              <w:t>/м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Массовое содержание стабильного конденсата в жидкой фазе, г/м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60" w:type="dxa"/>
            <w:gridSpan w:val="1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Метод контактной конденсации</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Давление в камере PVT, МПа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Pпл</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1</w:t>
            </w:r>
            <w:r>
              <w:t xml:space="preserve"> = Pнк</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3</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4</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5</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6</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7</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8</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9</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P</w:t>
            </w:r>
            <w:r>
              <w:rPr>
                <w:vertAlign w:val="subscript"/>
              </w:rPr>
              <w:t>10</w:t>
            </w:r>
            <w:r>
              <w:t xml:space="preserve"> = 0,103</w:t>
            </w: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 сухого газа, 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 пластового газа, 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 выпавшего сырого конденсата, см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Насыщенность, %</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Объемное содержание в жидкой фазе (стабильный конденсат), см</w:t>
            </w:r>
            <w:r>
              <w:rPr>
                <w:vertAlign w:val="superscript"/>
              </w:rPr>
              <w:t>3</w:t>
            </w:r>
            <w:r>
              <w:t>/м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Объемный коэффициент стабильного конденсата в жидкой фазе, см</w:t>
            </w:r>
            <w:r>
              <w:rPr>
                <w:vertAlign w:val="superscript"/>
              </w:rPr>
              <w:t>3</w:t>
            </w:r>
            <w:r>
              <w:t>/м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Массовое содержание стабильного конденсата в жидкой фазе, г/м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7" w:name="Par3350"/>
      <w:bookmarkEnd w:id="47"/>
      <w:r>
        <w:t>Таблица 16. ПОТЕНЦИАЛЬНОЕ СОДЕРЖАНИЕ C</w:t>
      </w:r>
      <w:r>
        <w:rPr>
          <w:vertAlign w:val="subscript"/>
        </w:rPr>
        <w:t>5+B</w:t>
      </w:r>
      <w:r>
        <w:t xml:space="preserve"> В ПЛАСТОВОМ ГАЗЕ ПРИ СНИЖЕНИИ ПЛАСТОВОГО ДАВЛЕНИЯ</w:t>
      </w:r>
    </w:p>
    <w:p w:rsidR="00000000" w:rsidRDefault="00827F02">
      <w:pPr>
        <w:pStyle w:val="ConsPlusNormal"/>
        <w:jc w:val="both"/>
      </w:pPr>
    </w:p>
    <w:p w:rsidR="00000000" w:rsidRDefault="00827F02">
      <w:pPr>
        <w:pStyle w:val="ConsPlusNormal"/>
        <w:ind w:firstLine="540"/>
        <w:jc w:val="both"/>
      </w:pPr>
      <w:r>
        <w:t>__________ МЕСТОРОЖДЕНИЕ, ПЛАСТ _______, ЗАЛЕЖЬ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798"/>
        <w:gridCol w:w="624"/>
        <w:gridCol w:w="624"/>
        <w:gridCol w:w="629"/>
        <w:gridCol w:w="624"/>
        <w:gridCol w:w="624"/>
        <w:gridCol w:w="624"/>
        <w:gridCol w:w="624"/>
        <w:gridCol w:w="629"/>
        <w:gridCol w:w="638"/>
        <w:gridCol w:w="624"/>
      </w:tblGrid>
      <w:tr w:rsidR="00000000">
        <w:tc>
          <w:tcPr>
            <w:tcW w:w="2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этапа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62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r>
      <w:tr w:rsidR="00000000">
        <w:tc>
          <w:tcPr>
            <w:tcW w:w="2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79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Потенциальное содержание C</w:t>
            </w:r>
            <w:r>
              <w:rPr>
                <w:vertAlign w:val="subscript"/>
              </w:rPr>
              <w:t>5+B</w:t>
            </w:r>
            <w:r>
              <w:t xml:space="preserve"> в пластовом газе, г/м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8" w:name="Par3388"/>
      <w:bookmarkEnd w:id="48"/>
      <w:r>
        <w:t>Таблица 17. СВОЙСТВА И ХИМИЧЕСКИЙ СОСТАВ ПЛАСТОВЫХ ВОД</w:t>
      </w:r>
    </w:p>
    <w:p w:rsidR="00000000" w:rsidRDefault="00827F02">
      <w:pPr>
        <w:pStyle w:val="ConsPlusNormal"/>
        <w:jc w:val="both"/>
      </w:pPr>
    </w:p>
    <w:p w:rsidR="00000000" w:rsidRDefault="00827F02">
      <w:pPr>
        <w:pStyle w:val="ConsPlusNormal"/>
        <w:ind w:firstLine="540"/>
        <w:jc w:val="both"/>
      </w:pPr>
      <w:r>
        <w:t>__________ МЕСТОРОЖДЕНИЕ, ПЛАСТ _______, ЗАЛЕЖЬ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592"/>
        <w:gridCol w:w="1984"/>
        <w:gridCol w:w="198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Диапазон значений</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Среднее значение</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Газосодержание, м</w:t>
            </w:r>
            <w:r>
              <w:rPr>
                <w:vertAlign w:val="superscript"/>
              </w:rPr>
              <w:t>3</w:t>
            </w:r>
            <w:r>
              <w:t>/м</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воды, кг/м</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 стандартных условиях</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 условиях пласта</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в условиях пласта, мПа·с</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сжимаемости, 1/МПа·10</w:t>
            </w:r>
            <w:r>
              <w:rPr>
                <w:vertAlign w:val="superscript"/>
              </w:rPr>
              <w:t>-4</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Объемный коэффициент, доли ед.</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Химический состав вод, (мг/л)/(мг-экв/л)</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Na</w:t>
            </w:r>
            <w:r>
              <w:rPr>
                <w:vertAlign w:val="superscript"/>
              </w:rPr>
              <w:t>+</w:t>
            </w:r>
            <w:r>
              <w:t xml:space="preserve"> + K</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Ca</w:t>
            </w:r>
            <w:r>
              <w:rPr>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Mg</w:t>
            </w:r>
            <w:r>
              <w:rPr>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Cl</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HCO</w:t>
            </w:r>
            <w:r>
              <w:rPr>
                <w:vertAlign w:val="subscript"/>
              </w:rPr>
              <w:t>3</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CO</w:t>
            </w:r>
            <w:r>
              <w:rPr>
                <w:vertAlign w:val="subscript"/>
              </w:rPr>
              <w:t>3</w:t>
            </w:r>
            <w:r>
              <w:rPr>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SO</w:t>
            </w:r>
            <w:r>
              <w:rPr>
                <w:vertAlign w:val="subscript"/>
              </w:rPr>
              <w:t>4</w:t>
            </w:r>
            <w:r>
              <w:rPr>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NH</w:t>
            </w:r>
            <w:r>
              <w:rPr>
                <w:vertAlign w:val="subscript"/>
              </w:rPr>
              <w:t>4</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Br</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J</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B</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Li</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Sr</w:t>
            </w:r>
            <w:r>
              <w:rPr>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Rb</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Cs</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Общая минерализация, г/л</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Водородный показатель, pH</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Химический тип воды, преимущественный (по В.А. Сулину)</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459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исследованных проб (скважин)</w:t>
            </w: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49" w:name="Par3505"/>
      <w:bookmarkEnd w:id="49"/>
      <w:r>
        <w:t>Таблица 18. ГЕОЛОГО-ФИЗИЧЕСКАЯ ХАРАКТЕРИСТИКА ПРОДУКТИВНЫХ ПЛАСТОВ</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365"/>
        <w:gridCol w:w="2098"/>
        <w:gridCol w:w="567"/>
        <w:gridCol w:w="510"/>
        <w:gridCol w:w="510"/>
        <w:gridCol w:w="510"/>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36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Параметры</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Единицы измерения</w:t>
            </w:r>
          </w:p>
        </w:tc>
        <w:tc>
          <w:tcPr>
            <w:tcW w:w="2097"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пласты (залежи)</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36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98"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Абсолютная отметка кровли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Абсолютная отметка ВНК</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Абсолютная отметка ГНК</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Абсолютная отметка ГВК</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Тип залежи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Тип коллектора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Площадь нефте/газоносности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общая толщина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эффективная нефтенасыщенная толщина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эффективная газонасыщенная толщина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эффективная водонасыщенная толщина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пористости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нефтенасыщенности ЧНЗ</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нефтенасыщенности ВНЗ</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нефтенасыщенности пласта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газонасыщенности пласта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Проницаемость</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мкм</w:t>
            </w:r>
            <w:r>
              <w:rPr>
                <w:vertAlign w:val="superscript"/>
              </w:rPr>
              <w:t>2</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песчанистости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расчлененности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Начальная пластовая температура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Начальное пластовое давление</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нефти в пластовых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мПа·с</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нефти в пластовых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(кг/м</w:t>
            </w:r>
            <w:r>
              <w:rPr>
                <w:vertAlign w:val="superscript"/>
              </w:rPr>
              <w:t>3</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18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365"/>
        <w:gridCol w:w="2098"/>
        <w:gridCol w:w="567"/>
        <w:gridCol w:w="510"/>
        <w:gridCol w:w="510"/>
        <w:gridCol w:w="510"/>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нефти в поверхностных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(кг/м</w:t>
            </w:r>
            <w:r>
              <w:rPr>
                <w:vertAlign w:val="superscript"/>
              </w:rPr>
              <w:t>3</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Объемный коэффициент нефти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серы в нефти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парафина в нефти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Относительная плотность газа по воздуху</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б/р</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насыщения нефти газом</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Газосодержание</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r>
              <w:rPr>
                <w:vertAlign w:val="superscript"/>
              </w:rPr>
              <w:t>3</w:t>
            </w:r>
            <w:r>
              <w:t>/т</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начала конденсации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конденсата в стандартных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(кг/м</w:t>
            </w:r>
            <w:r>
              <w:rPr>
                <w:vertAlign w:val="superscript"/>
              </w:rPr>
              <w:t>3</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конденсата в стандартных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мПа·с</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Потенциальное содержание стабильного конденсата в пластовом газе (C</w:t>
            </w:r>
            <w:r>
              <w:rPr>
                <w:vertAlign w:val="subscript"/>
              </w:rPr>
              <w:t>5+</w:t>
            </w:r>
            <w:r>
              <w:t>)</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г/м</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сероводорода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газа в пластовых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 x с</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газа в пластовых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кг/м</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сверхсжимаемости газа</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Вязкость воды в пластовых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мПа·с</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воды в поверхностных условиях</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(кг/м</w:t>
            </w:r>
            <w:r>
              <w:rPr>
                <w:vertAlign w:val="superscript"/>
              </w:rPr>
              <w:t>3</w:t>
            </w:r>
            <w:r>
              <w:t>)·10</w:t>
            </w:r>
            <w:r>
              <w:rPr>
                <w:vertAlign w:val="superscript"/>
              </w:rPr>
              <w:t>-3</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сжимаемости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1/МПа x 10</w:t>
            </w:r>
            <w:r>
              <w:rPr>
                <w:vertAlign w:val="superscript"/>
              </w:rPr>
              <w:t>-4</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нефти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воды</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44</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породы</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вытеснения нефти водой</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46</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вытеснения нефти газом</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47</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Удельный коэффициент продуктивности по нефти</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r>
              <w:rPr>
                <w:vertAlign w:val="superscript"/>
              </w:rPr>
              <w:t>3</w:t>
            </w:r>
            <w:r>
              <w:t>/(сут·МПа·м)</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48</w:t>
            </w:r>
          </w:p>
        </w:tc>
        <w:tc>
          <w:tcPr>
            <w:tcW w:w="4365" w:type="dxa"/>
            <w:tcBorders>
              <w:top w:val="single" w:sz="4" w:space="0" w:color="auto"/>
              <w:left w:val="single" w:sz="4" w:space="0" w:color="auto"/>
              <w:right w:val="single" w:sz="4" w:space="0" w:color="auto"/>
            </w:tcBorders>
          </w:tcPr>
          <w:p w:rsidR="00000000" w:rsidRDefault="00827F02">
            <w:pPr>
              <w:pStyle w:val="ConsPlusNormal"/>
            </w:pPr>
            <w:r>
              <w:t>Коэффициенты фильтрационных сопротивлений:</w:t>
            </w:r>
          </w:p>
        </w:tc>
        <w:tc>
          <w:tcPr>
            <w:tcW w:w="2098" w:type="dxa"/>
            <w:tcBorders>
              <w:top w:val="single" w:sz="4" w:space="0" w:color="auto"/>
              <w:left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365" w:type="dxa"/>
            <w:tcBorders>
              <w:left w:val="single" w:sz="4" w:space="0" w:color="auto"/>
              <w:bottom w:val="single" w:sz="4" w:space="0" w:color="auto"/>
              <w:right w:val="single" w:sz="4" w:space="0" w:color="auto"/>
            </w:tcBorders>
          </w:tcPr>
          <w:p w:rsidR="00000000" w:rsidRDefault="00827F02">
            <w:pPr>
              <w:pStyle w:val="ConsPlusNormal"/>
            </w:pPr>
            <w:r>
              <w:t>A</w:t>
            </w:r>
          </w:p>
        </w:tc>
        <w:tc>
          <w:tcPr>
            <w:tcW w:w="2098" w:type="dxa"/>
            <w:tcBorders>
              <w:left w:val="single" w:sz="4" w:space="0" w:color="auto"/>
              <w:bottom w:val="single" w:sz="4" w:space="0" w:color="auto"/>
              <w:right w:val="single" w:sz="4" w:space="0" w:color="auto"/>
            </w:tcBorders>
          </w:tcPr>
          <w:p w:rsidR="00000000" w:rsidRDefault="00827F02">
            <w:pPr>
              <w:pStyle w:val="ConsPlusNormal"/>
            </w:pPr>
            <w:r>
              <w:t>МПа</w:t>
            </w:r>
            <w:r>
              <w:rPr>
                <w:vertAlign w:val="superscript"/>
              </w:rPr>
              <w:t>2</w:t>
            </w:r>
            <w:r>
              <w:t>/(тыс. м</w:t>
            </w:r>
            <w:r>
              <w:rPr>
                <w:vertAlign w:val="superscript"/>
              </w:rPr>
              <w:t>3</w:t>
            </w:r>
            <w:r>
              <w:t>/сут)</w:t>
            </w:r>
          </w:p>
        </w:tc>
        <w:tc>
          <w:tcPr>
            <w:tcW w:w="567"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49</w:t>
            </w:r>
          </w:p>
        </w:tc>
        <w:tc>
          <w:tcPr>
            <w:tcW w:w="436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B</w:t>
            </w:r>
          </w:p>
        </w:tc>
        <w:tc>
          <w:tcPr>
            <w:tcW w:w="209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r>
              <w:rPr>
                <w:vertAlign w:val="superscript"/>
              </w:rPr>
              <w:t>2</w:t>
            </w:r>
            <w:r>
              <w:t>/(тыс. м</w:t>
            </w:r>
            <w:r>
              <w:rPr>
                <w:vertAlign w:val="superscript"/>
              </w:rPr>
              <w:t>3</w:t>
            </w:r>
            <w:r>
              <w:t>/сут)</w:t>
            </w:r>
            <w:r>
              <w:rPr>
                <w:vertAlign w:val="superscript"/>
              </w:rP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Примечания. Для месторождений, введенных в промышленную разработку, приводятся сведения для запасов категорий AB1 и B2, для не введенных - для запасов категорий C1 и C2.</w:t>
      </w:r>
    </w:p>
    <w:p w:rsidR="00000000" w:rsidRDefault="00827F02">
      <w:pPr>
        <w:pStyle w:val="ConsPlusNormal"/>
        <w:jc w:val="both"/>
      </w:pPr>
    </w:p>
    <w:p w:rsidR="00000000" w:rsidRDefault="00827F02">
      <w:pPr>
        <w:pStyle w:val="ConsPlusNormal"/>
        <w:ind w:firstLine="540"/>
        <w:jc w:val="both"/>
        <w:outlineLvl w:val="2"/>
      </w:pPr>
      <w:bookmarkStart w:id="50" w:name="Par3886"/>
      <w:bookmarkEnd w:id="50"/>
      <w:r>
        <w:t>Таблица 19. СВЕДЕНИЯ О ЗАПАСАХ НЕФТИ НА ГОСУДАРСТВЕННОМ БАЛАНСЕ</w:t>
      </w:r>
    </w:p>
    <w:p w:rsidR="00000000" w:rsidRDefault="00827F02">
      <w:pPr>
        <w:pStyle w:val="ConsPlusNormal"/>
        <w:spacing w:before="240"/>
        <w:ind w:firstLine="540"/>
        <w:jc w:val="both"/>
      </w:pPr>
      <w:r>
        <w:t>(ПО СОС</w:t>
      </w:r>
      <w:r>
        <w:t>ТОЯНИЮ 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020"/>
        <w:gridCol w:w="397"/>
        <w:gridCol w:w="567"/>
        <w:gridCol w:w="567"/>
        <w:gridCol w:w="567"/>
        <w:gridCol w:w="397"/>
        <w:gridCol w:w="567"/>
        <w:gridCol w:w="567"/>
        <w:gridCol w:w="397"/>
        <w:gridCol w:w="567"/>
        <w:gridCol w:w="567"/>
        <w:gridCol w:w="567"/>
        <w:gridCol w:w="397"/>
        <w:gridCol w:w="454"/>
        <w:gridCol w:w="567"/>
        <w:gridCol w:w="567"/>
      </w:tblGrid>
      <w:tr w:rsidR="00000000">
        <w:tc>
          <w:tcPr>
            <w:tcW w:w="198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тыс. т</w:t>
            </w:r>
          </w:p>
        </w:tc>
        <w:tc>
          <w:tcPr>
            <w:tcW w:w="153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нефти,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тыс. т</w:t>
            </w:r>
          </w:p>
        </w:tc>
        <w:tc>
          <w:tcPr>
            <w:tcW w:w="1985"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тыс. т</w:t>
            </w:r>
          </w:p>
        </w:tc>
      </w:tr>
      <w:tr w:rsidR="00000000">
        <w:tc>
          <w:tcPr>
            <w:tcW w:w="198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9696" w:type="dxa"/>
            <w:gridSpan w:val="17"/>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Лицензионный участок (далее - ЛУ) 1 (наименование участка, номер лицензии)</w:t>
            </w: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Итоге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ЛУ N...N (наименование участка, номер лицензии)</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Нераспределенный фонд</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Месторождение в целом</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Таблица заполняется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1" w:name="Par4272"/>
      <w:bookmarkEnd w:id="51"/>
      <w:r>
        <w:t>Таблица 20. СВЕДЕНИЯ О ЗАПАСАХ РАСТВОРЕННОГО ГАЗА НА ГОСУДАРСТВЕННОМ БАЛАНСЕ</w:t>
      </w:r>
    </w:p>
    <w:p w:rsidR="00000000" w:rsidRDefault="00827F02">
      <w:pPr>
        <w:pStyle w:val="ConsPlusNormal"/>
        <w:spacing w:before="240"/>
        <w:ind w:firstLine="540"/>
        <w:jc w:val="both"/>
      </w:pPr>
      <w:r>
        <w:t>(ПО СОСТОЯНИЮ 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304"/>
        <w:gridCol w:w="2041"/>
        <w:gridCol w:w="624"/>
        <w:gridCol w:w="794"/>
        <w:gridCol w:w="737"/>
        <w:gridCol w:w="680"/>
        <w:gridCol w:w="624"/>
        <w:gridCol w:w="737"/>
        <w:gridCol w:w="737"/>
        <w:gridCol w:w="794"/>
      </w:tblGrid>
      <w:tr w:rsidR="00000000">
        <w:tc>
          <w:tcPr>
            <w:tcW w:w="3345"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2835"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2892"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млн. м3</w:t>
            </w:r>
          </w:p>
        </w:tc>
      </w:tr>
      <w:tr w:rsidR="00000000">
        <w:tc>
          <w:tcPr>
            <w:tcW w:w="3345"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9072" w:type="dxa"/>
            <w:gridSpan w:val="10"/>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1 (наименование участка, номер лицензии)</w:t>
            </w:r>
          </w:p>
        </w:tc>
      </w:tr>
      <w:tr w:rsidR="00000000">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пласту</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пласту</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(наименование участка, номер лицензии)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2" w:type="dxa"/>
            <w:gridSpan w:val="10"/>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N...n (наименование участка, номер лицензии)</w:t>
            </w: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(наименование участка, номер лицензии)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2" w:type="dxa"/>
            <w:gridSpan w:val="10"/>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2" w:type="dxa"/>
            <w:gridSpan w:val="10"/>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N...n</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34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Таблица заполняется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w:t>
      </w:r>
      <w:r>
        <w:t>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2" w:name="Par4513"/>
      <w:bookmarkEnd w:id="52"/>
      <w:r>
        <w:t>Таблица 21. СВЕДЕНИЯ О ЗАПАСАХ СВОБОДНОГО ГАЗА НА ГОСУДАРСТВЕННОМ БАЛАНСЕ</w:t>
      </w:r>
    </w:p>
    <w:p w:rsidR="00000000" w:rsidRDefault="00827F02">
      <w:pPr>
        <w:pStyle w:val="ConsPlusNormal"/>
        <w:spacing w:before="240"/>
        <w:ind w:firstLine="540"/>
        <w:jc w:val="both"/>
      </w:pPr>
      <w:r>
        <w:t>(ПО СОСТОЯНИЮ 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020"/>
        <w:gridCol w:w="397"/>
        <w:gridCol w:w="567"/>
        <w:gridCol w:w="567"/>
        <w:gridCol w:w="567"/>
        <w:gridCol w:w="397"/>
        <w:gridCol w:w="567"/>
        <w:gridCol w:w="567"/>
        <w:gridCol w:w="397"/>
        <w:gridCol w:w="567"/>
        <w:gridCol w:w="567"/>
        <w:gridCol w:w="567"/>
        <w:gridCol w:w="397"/>
        <w:gridCol w:w="454"/>
        <w:gridCol w:w="567"/>
        <w:gridCol w:w="567"/>
      </w:tblGrid>
      <w:tr w:rsidR="00000000">
        <w:tc>
          <w:tcPr>
            <w:tcW w:w="198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w:t>
            </w:r>
            <w:r>
              <w:t>ные геологические запасы, млн. м</w:t>
            </w:r>
            <w:r>
              <w:rPr>
                <w:vertAlign w:val="superscript"/>
              </w:rPr>
              <w:t>3</w:t>
            </w:r>
          </w:p>
        </w:tc>
        <w:tc>
          <w:tcPr>
            <w:tcW w:w="153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газа,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w:t>
            </w:r>
            <w:r>
              <w:rPr>
                <w:vertAlign w:val="superscript"/>
              </w:rPr>
              <w:t>3</w:t>
            </w:r>
          </w:p>
        </w:tc>
        <w:tc>
          <w:tcPr>
            <w:tcW w:w="1985"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млн. м</w:t>
            </w:r>
            <w:r>
              <w:rPr>
                <w:vertAlign w:val="superscript"/>
              </w:rPr>
              <w:t>3</w:t>
            </w:r>
          </w:p>
        </w:tc>
      </w:tr>
      <w:tr w:rsidR="00000000">
        <w:tc>
          <w:tcPr>
            <w:tcW w:w="198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9696" w:type="dxa"/>
            <w:gridSpan w:val="17"/>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1 (наименование участка, номер лицензии)</w:t>
            </w: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Итоге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ЛУ N...n (наименование участка, номер лицензии)</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Нераспределенный фона</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Месторождение в целом</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Таблица заполняется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3" w:name="Par4883"/>
      <w:bookmarkEnd w:id="53"/>
      <w:r>
        <w:t>Таблица 22. СВЕДЕНИЯ О ЗАПАСАХ ГАЗА ГАЗОВЫХ ШАПОК НА ГОСУДАРСТВЕННОМ БАЛАНСЕ</w:t>
      </w:r>
    </w:p>
    <w:p w:rsidR="00000000" w:rsidRDefault="00827F02">
      <w:pPr>
        <w:pStyle w:val="ConsPlusNormal"/>
        <w:spacing w:before="240"/>
        <w:ind w:firstLine="540"/>
        <w:jc w:val="both"/>
      </w:pPr>
      <w:r>
        <w:t>(ПО СОСТОЯНИЮ 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020"/>
        <w:gridCol w:w="397"/>
        <w:gridCol w:w="567"/>
        <w:gridCol w:w="567"/>
        <w:gridCol w:w="567"/>
        <w:gridCol w:w="397"/>
        <w:gridCol w:w="567"/>
        <w:gridCol w:w="567"/>
        <w:gridCol w:w="397"/>
        <w:gridCol w:w="567"/>
        <w:gridCol w:w="567"/>
        <w:gridCol w:w="567"/>
        <w:gridCol w:w="397"/>
        <w:gridCol w:w="454"/>
        <w:gridCol w:w="567"/>
        <w:gridCol w:w="567"/>
      </w:tblGrid>
      <w:tr w:rsidR="00000000">
        <w:tc>
          <w:tcPr>
            <w:tcW w:w="198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млн. м</w:t>
            </w:r>
            <w:r>
              <w:rPr>
                <w:vertAlign w:val="superscript"/>
              </w:rPr>
              <w:t>3</w:t>
            </w:r>
            <w:r>
              <w:t>.</w:t>
            </w:r>
          </w:p>
        </w:tc>
        <w:tc>
          <w:tcPr>
            <w:tcW w:w="153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газа ГШ,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w:t>
            </w:r>
            <w:r>
              <w:t>асы, млн. м</w:t>
            </w:r>
            <w:r>
              <w:rPr>
                <w:vertAlign w:val="superscript"/>
              </w:rPr>
              <w:t>3</w:t>
            </w:r>
          </w:p>
        </w:tc>
        <w:tc>
          <w:tcPr>
            <w:tcW w:w="1985"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млн. м</w:t>
            </w:r>
            <w:r>
              <w:rPr>
                <w:vertAlign w:val="superscript"/>
              </w:rPr>
              <w:t>3</w:t>
            </w:r>
          </w:p>
        </w:tc>
      </w:tr>
      <w:tr w:rsidR="00000000">
        <w:tc>
          <w:tcPr>
            <w:tcW w:w="198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9696" w:type="dxa"/>
            <w:gridSpan w:val="17"/>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1 (наименование участка, номер лицензии)</w:t>
            </w: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Итоге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ЛУ N...n (наименование участка, номер лицензии)</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Нераспределенный фона</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Месторождение в целом</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Таблица заполняется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4" w:name="Par5253"/>
      <w:bookmarkEnd w:id="54"/>
      <w:r>
        <w:t>Таблица 23. СВЕДЕНИЯ О ЗАПАСАХ КОНДЕНСАТА НА ГОСУДАРСТВЕННОМ БАЛАНСЕ</w:t>
      </w:r>
    </w:p>
    <w:p w:rsidR="00000000" w:rsidRDefault="00827F02">
      <w:pPr>
        <w:pStyle w:val="ConsPlusNormal"/>
        <w:spacing w:before="240"/>
        <w:ind w:firstLine="540"/>
        <w:jc w:val="both"/>
      </w:pPr>
      <w:r>
        <w:t>(ПО СОСТОЯНИЮ 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020"/>
        <w:gridCol w:w="397"/>
        <w:gridCol w:w="567"/>
        <w:gridCol w:w="567"/>
        <w:gridCol w:w="567"/>
        <w:gridCol w:w="397"/>
        <w:gridCol w:w="567"/>
        <w:gridCol w:w="567"/>
        <w:gridCol w:w="397"/>
        <w:gridCol w:w="567"/>
        <w:gridCol w:w="567"/>
        <w:gridCol w:w="567"/>
        <w:gridCol w:w="397"/>
        <w:gridCol w:w="454"/>
        <w:gridCol w:w="567"/>
        <w:gridCol w:w="567"/>
      </w:tblGrid>
      <w:tr w:rsidR="00000000">
        <w:tc>
          <w:tcPr>
            <w:tcW w:w="198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тыс. т</w:t>
            </w:r>
          </w:p>
        </w:tc>
        <w:tc>
          <w:tcPr>
            <w:tcW w:w="153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конденсата,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тыс. т</w:t>
            </w:r>
          </w:p>
        </w:tc>
        <w:tc>
          <w:tcPr>
            <w:tcW w:w="1985"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тыс. т</w:t>
            </w:r>
          </w:p>
        </w:tc>
      </w:tr>
      <w:tr w:rsidR="00000000">
        <w:tc>
          <w:tcPr>
            <w:tcW w:w="198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 + 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9696" w:type="dxa"/>
            <w:gridSpan w:val="17"/>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1 (наименование участка, номер лицензии)</w:t>
            </w: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Итоге по пласту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ЛУ N...N (наименование участка, номер лицензии)</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ЛУ (наименование участка, номер лицензии)</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Нераспределенный фонд</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9696" w:type="dxa"/>
            <w:gridSpan w:val="1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outlineLvl w:val="3"/>
            </w:pPr>
            <w:r>
              <w:t>Месторождение в целом</w:t>
            </w: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ЛУ N...n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984" w:type="dxa"/>
            <w:gridSpan w:val="2"/>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Таблица заполняется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5" w:name="Par5639"/>
      <w:bookmarkEnd w:id="55"/>
      <w:r>
        <w:t>Таблица 24. СВОДНАЯ ТАБЛИЦА ПОДСЧЕТНЫХ ПАРАМЕТРОВ, НАЧАЛЬНЫХ ЗАПАСОВ НЕФТИ И РАСТВОРЕННОГО ГАЗА</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p w:rsidR="00000000" w:rsidRDefault="00827F02">
      <w:pPr>
        <w:pStyle w:val="ConsPlusNormal"/>
        <w:jc w:val="both"/>
        <w:sectPr w:rsidR="00000000">
          <w:headerReference w:type="default" r:id="rId42"/>
          <w:footerReference w:type="default" r:id="rId43"/>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077"/>
        <w:gridCol w:w="1020"/>
        <w:gridCol w:w="850"/>
        <w:gridCol w:w="850"/>
        <w:gridCol w:w="907"/>
        <w:gridCol w:w="794"/>
        <w:gridCol w:w="854"/>
        <w:gridCol w:w="680"/>
        <w:gridCol w:w="737"/>
        <w:gridCol w:w="730"/>
        <w:gridCol w:w="907"/>
        <w:gridCol w:w="737"/>
        <w:gridCol w:w="850"/>
        <w:gridCol w:w="96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Категория запасов</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Зона насыщения</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Площадь нефтеносности, тыс. м</w:t>
            </w:r>
            <w:r>
              <w:rPr>
                <w:vertAlign w:val="superscript"/>
              </w:rPr>
              <w:t>2</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Средняя эффективная нефтенасыщенная толщина, м</w:t>
            </w:r>
          </w:p>
        </w:tc>
        <w:tc>
          <w:tcPr>
            <w:tcW w:w="8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Объем нефтенасыщенных пород, тыс. м</w:t>
            </w:r>
            <w:r>
              <w:rPr>
                <w:vertAlign w:val="superscript"/>
              </w:rPr>
              <w:t>3</w:t>
            </w:r>
          </w:p>
        </w:tc>
        <w:tc>
          <w:tcPr>
            <w:tcW w:w="2147"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Коэффициенты</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Плотность нефти, т/м</w:t>
            </w:r>
            <w:r>
              <w:rPr>
                <w:vertAlign w:val="superscript"/>
              </w:rPr>
              <w:t>3</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нефти, тыс. т</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Газосодержание, м</w:t>
            </w:r>
            <w:r>
              <w:rPr>
                <w:vertAlign w:val="superscript"/>
              </w:rPr>
              <w:t>3</w:t>
            </w:r>
            <w:r>
              <w:t>/т</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растворенного газа, млн. м3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открытой пористости, доли ед.</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нефтенасыщенности, доли ед.</w:t>
            </w: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пересчетный, доли ед.</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месторождению</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Таблица заполняется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6" w:name="Par5721"/>
      <w:bookmarkEnd w:id="56"/>
      <w:r>
        <w:t>Таблица 25. СВОДНАЯ ТАБЛИЦА ПОДСЧЕТНЫХ ПАРАМЕТРОВ, НАЧАЛЬНЫХ ЗАПАСОВ СВОБОДНОГО ГАЗА, ГАЗА ГАЗОВОЙ ШАПКИ, КОНДЕНСАТА</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077"/>
        <w:gridCol w:w="1020"/>
        <w:gridCol w:w="680"/>
        <w:gridCol w:w="680"/>
        <w:gridCol w:w="737"/>
        <w:gridCol w:w="737"/>
        <w:gridCol w:w="680"/>
        <w:gridCol w:w="730"/>
        <w:gridCol w:w="737"/>
        <w:gridCol w:w="730"/>
        <w:gridCol w:w="737"/>
        <w:gridCol w:w="737"/>
        <w:gridCol w:w="794"/>
        <w:gridCol w:w="850"/>
        <w:gridCol w:w="737"/>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w:t>
            </w:r>
            <w:r>
              <w:t>ласт</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Категория запасов</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Зона насыщения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Площадь газоносности,</w:t>
            </w:r>
          </w:p>
          <w:p w:rsidR="00000000" w:rsidRDefault="00827F02">
            <w:pPr>
              <w:pStyle w:val="ConsPlusNormal"/>
              <w:jc w:val="center"/>
            </w:pPr>
            <w:r>
              <w:t>тыс. м</w:t>
            </w:r>
            <w:r>
              <w:rPr>
                <w:vertAlign w:val="superscript"/>
              </w:rP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Средняя эффективная газонасыщенная толщина, м</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Объем газонасыщенных пород,</w:t>
            </w:r>
          </w:p>
          <w:p w:rsidR="00000000" w:rsidRDefault="00827F02">
            <w:pPr>
              <w:pStyle w:val="ConsPlusNormal"/>
              <w:jc w:val="center"/>
            </w:pPr>
            <w:r>
              <w:t>тыс. м</w:t>
            </w:r>
            <w:r>
              <w:rPr>
                <w:vertAlign w:val="superscript"/>
              </w:rPr>
              <w:t>3</w:t>
            </w: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открытой пористости,</w:t>
            </w:r>
          </w:p>
          <w:p w:rsidR="00000000" w:rsidRDefault="00827F02">
            <w:pPr>
              <w:pStyle w:val="ConsPlusNormal"/>
              <w:jc w:val="center"/>
            </w:pPr>
            <w:r>
              <w:t>доли ед.</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газонасыщенности,</w:t>
            </w:r>
          </w:p>
          <w:p w:rsidR="00000000" w:rsidRDefault="00827F02">
            <w:pPr>
              <w:pStyle w:val="ConsPlusNormal"/>
              <w:jc w:val="center"/>
            </w:pPr>
            <w:r>
              <w:t>доли ед.</w:t>
            </w: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Пересчетный коэффициент,</w:t>
            </w:r>
          </w:p>
          <w:p w:rsidR="00000000" w:rsidRDefault="00827F02">
            <w:pPr>
              <w:pStyle w:val="ConsPlusNormal"/>
              <w:jc w:val="center"/>
            </w:pPr>
            <w:r>
              <w:t>м</w:t>
            </w:r>
            <w:r>
              <w:rPr>
                <w:vertAlign w:val="superscript"/>
              </w:rPr>
              <w:t>3</w:t>
            </w:r>
            <w:r>
              <w:t>/м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Геологические запасы пластового газа,</w:t>
            </w:r>
          </w:p>
          <w:p w:rsidR="00000000" w:rsidRDefault="00827F02">
            <w:pPr>
              <w:pStyle w:val="ConsPlusNormal"/>
              <w:jc w:val="center"/>
            </w:pPr>
            <w:r>
              <w:t>млн. м3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сухости газа,</w:t>
            </w:r>
          </w:p>
          <w:p w:rsidR="00000000" w:rsidRDefault="00827F02">
            <w:pPr>
              <w:pStyle w:val="ConsPlusNormal"/>
              <w:jc w:val="center"/>
            </w:pPr>
            <w:r>
              <w:t>доли ед.</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Геологические запасы сухого газа,</w:t>
            </w:r>
          </w:p>
          <w:p w:rsidR="00000000" w:rsidRDefault="00827F02">
            <w:pPr>
              <w:pStyle w:val="ConsPlusNormal"/>
              <w:jc w:val="center"/>
            </w:pPr>
            <w:r>
              <w:t>млн. м3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Потенциальное содержание конденсата (по сухому газу),</w:t>
            </w:r>
          </w:p>
          <w:p w:rsidR="00000000" w:rsidRDefault="00827F02">
            <w:pPr>
              <w:pStyle w:val="ConsPlusNormal"/>
              <w:jc w:val="center"/>
            </w:pPr>
            <w:r>
              <w:t>г/м</w:t>
            </w:r>
            <w:r>
              <w:rPr>
                <w:vertAlign w:val="superscript"/>
              </w:rP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Геологические запасы конденсата,</w:t>
            </w:r>
          </w:p>
          <w:p w:rsidR="00000000" w:rsidRDefault="00827F02">
            <w:pPr>
              <w:pStyle w:val="ConsPlusNormal"/>
              <w:jc w:val="center"/>
            </w:pPr>
            <w:r>
              <w:t>тыс. т</w:t>
            </w:r>
          </w:p>
        </w:tc>
      </w:tr>
      <w:tr w:rsidR="00000000">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1</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Пласт N</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1</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Залежь n</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Всего по месторождению</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sectPr w:rsidR="00000000">
          <w:headerReference w:type="default" r:id="rId44"/>
          <w:footerReference w:type="default" r:id="rId45"/>
          <w:pgSz w:w="16838" w:h="11906" w:orient="landscape"/>
          <w:pgMar w:top="1133" w:right="1440" w:bottom="566" w:left="1440" w:header="0" w:footer="0" w:gutter="0"/>
          <w:cols w:space="720"/>
          <w:noEndnote/>
        </w:sectPr>
      </w:pPr>
    </w:p>
    <w:p w:rsidR="00000000" w:rsidRDefault="00827F02">
      <w:pPr>
        <w:pStyle w:val="ConsPlusNormal"/>
        <w:jc w:val="both"/>
      </w:pPr>
    </w:p>
    <w:p w:rsidR="00000000" w:rsidRDefault="00827F02">
      <w:pPr>
        <w:pStyle w:val="ConsPlusNormal"/>
        <w:ind w:firstLine="540"/>
        <w:jc w:val="both"/>
      </w:pPr>
      <w:r>
        <w:t>Примечание. Таблица заполняются при представлении ДТСР, ДТПР по месторождениям, введенным в промышленную разработку по категориям запасов A, B</w:t>
      </w:r>
      <w:r>
        <w:rPr>
          <w:vertAlign w:val="subscript"/>
        </w:rPr>
        <w:t>1</w:t>
      </w:r>
      <w:r>
        <w:t xml:space="preserve"> и B</w:t>
      </w:r>
      <w:r>
        <w:rPr>
          <w:vertAlign w:val="subscript"/>
        </w:rPr>
        <w:t>2</w:t>
      </w:r>
      <w:r>
        <w:t>; по разведываемым месторождениям при представлении ППЭ и ДППЭ - для запасов категорий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57" w:name="Par5869"/>
      <w:bookmarkEnd w:id="57"/>
      <w:r>
        <w:t>Таблица 26. СОСТОЯНИЕ РЕАЛИЗАЦИИ ПРОЕКТНОГО ФОНДА СКВАЖИН</w:t>
      </w:r>
    </w:p>
    <w:p w:rsidR="00000000" w:rsidRDefault="00827F02">
      <w:pPr>
        <w:pStyle w:val="ConsPlusNormal"/>
        <w:spacing w:before="240"/>
        <w:ind w:firstLine="540"/>
        <w:jc w:val="both"/>
      </w:pPr>
      <w:r>
        <w:t>(НА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Состояние реализации проектного фонда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 1</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 N</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Месторождение</w:t>
            </w: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Утвержденный проектный фонд - всего</w:t>
            </w:r>
          </w:p>
          <w:p w:rsidR="00000000" w:rsidRDefault="00827F02">
            <w:pPr>
              <w:pStyle w:val="ConsPlusNormal"/>
            </w:pPr>
            <w:r>
              <w:t>В т.ч.:</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контрольные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водозаборные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Утвержденный проектный фонд для бурения всего</w:t>
            </w:r>
          </w:p>
          <w:p w:rsidR="00000000" w:rsidRDefault="00827F02">
            <w:pPr>
              <w:pStyle w:val="ConsPlusNormal"/>
            </w:pPr>
            <w:r>
              <w:t>В т.ч.:</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контрольные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водозаборные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на 01.01.20__ г. - всего</w:t>
            </w:r>
          </w:p>
          <w:p w:rsidR="00000000" w:rsidRDefault="00827F02">
            <w:pPr>
              <w:pStyle w:val="ConsPlusNormal"/>
            </w:pPr>
            <w:r>
              <w:t>В т.ч.:</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контрольные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водозаборные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для бурения на 01.01.20__ г. - всего</w:t>
            </w:r>
          </w:p>
          <w:p w:rsidR="00000000" w:rsidRDefault="00827F02">
            <w:pPr>
              <w:pStyle w:val="ConsPlusNormal"/>
            </w:pPr>
            <w:r>
              <w:t>В т.ч.:</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контрольные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водозаборные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При необходимости дополнительно приводят данные о реализации утвержденного проектного фонда скважин других категорий (газовые, поглощающие, резервные).</w:t>
      </w:r>
    </w:p>
    <w:p w:rsidR="00000000" w:rsidRDefault="00827F02">
      <w:pPr>
        <w:pStyle w:val="ConsPlusNormal"/>
        <w:jc w:val="both"/>
      </w:pPr>
    </w:p>
    <w:p w:rsidR="00000000" w:rsidRDefault="00827F02">
      <w:pPr>
        <w:pStyle w:val="ConsPlusNormal"/>
        <w:ind w:firstLine="540"/>
        <w:jc w:val="both"/>
        <w:outlineLvl w:val="2"/>
      </w:pPr>
      <w:bookmarkStart w:id="58" w:name="Par5986"/>
      <w:bookmarkEnd w:id="58"/>
      <w:r>
        <w:t>Таблица 27. ХАРАКТЕРИСТИКА ФОНДА СКВАЖИН</w:t>
      </w:r>
    </w:p>
    <w:p w:rsidR="00000000" w:rsidRDefault="00827F02">
      <w:pPr>
        <w:pStyle w:val="ConsPlusNormal"/>
        <w:spacing w:before="240"/>
        <w:ind w:firstLine="540"/>
        <w:jc w:val="both"/>
      </w:pPr>
      <w:r>
        <w:t>(ПО СОСТОЯНИЮ НА 01.01.20__ г.)</w:t>
      </w:r>
    </w:p>
    <w:p w:rsidR="00000000" w:rsidRDefault="00827F02">
      <w:pPr>
        <w:pStyle w:val="ConsPlusNormal"/>
        <w:jc w:val="both"/>
      </w:pPr>
    </w:p>
    <w:p w:rsidR="00000000" w:rsidRDefault="00827F02">
      <w:pPr>
        <w:pStyle w:val="ConsPlusNormal"/>
        <w:ind w:firstLine="540"/>
        <w:jc w:val="both"/>
      </w:pPr>
      <w:r>
        <w:t>___</w:t>
      </w:r>
      <w:r>
        <w:t>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814"/>
        <w:gridCol w:w="2891"/>
        <w:gridCol w:w="567"/>
        <w:gridCol w:w="566"/>
        <w:gridCol w:w="571"/>
        <w:gridCol w:w="571"/>
        <w:gridCol w:w="562"/>
        <w:gridCol w:w="1531"/>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Наименование</w:t>
            </w:r>
          </w:p>
        </w:tc>
        <w:tc>
          <w:tcPr>
            <w:tcW w:w="28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Характеристика фонда скважин</w:t>
            </w:r>
          </w:p>
        </w:tc>
        <w:tc>
          <w:tcPr>
            <w:tcW w:w="2837"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Объекты/Продуктивные пласты</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 целом по месторождению</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153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r>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нефтяных скважин</w:t>
            </w: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Пробурено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Возвращены с других объектов/продуктивных пластов (приобщение)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из других категорий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Нагнетательные в отработке на нефть</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фонтанные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Электрический центробежный насос</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Штанговый глубинный насос</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газлифт</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Бездействующие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освоении после бурения</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консервации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под закачку</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на другие объекты (приобщение)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в другие категории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ожидании ликвидации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Ликвидированные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нагнетательных скважин</w:t>
            </w: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Пробурено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Возвращены с других объектов/продуктивных пластов (приобщение)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из других категорий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из добывающих</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Под закачкой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газа</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Бездействующие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27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50"/>
        <w:gridCol w:w="964"/>
        <w:gridCol w:w="2891"/>
        <w:gridCol w:w="567"/>
        <w:gridCol w:w="566"/>
        <w:gridCol w:w="571"/>
        <w:gridCol w:w="571"/>
        <w:gridCol w:w="562"/>
        <w:gridCol w:w="1531"/>
      </w:tblGrid>
      <w:tr w:rsidR="00000000">
        <w:tc>
          <w:tcPr>
            <w:tcW w:w="181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r>
      <w:tr w:rsidR="00000000">
        <w:tc>
          <w:tcPr>
            <w:tcW w:w="181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освоении после бурения</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консервации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отработке на нефть</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на другие объекты (приобщение)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в другие категории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ожидании ликвидации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Ликвидированные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газовых скважин</w:t>
            </w: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Пробурено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Возвращены с других объектов/продуктивных пластов (приобщение)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из других категорий</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Бездействующие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освоении после бурения</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консервации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на другие объекты (приобщение)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Переведены в другие категории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ожидании ликвидации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Ликвидированные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контрольных скважин</w:t>
            </w:r>
          </w:p>
        </w:tc>
        <w:tc>
          <w:tcPr>
            <w:tcW w:w="7259"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Наблюдательные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Пьезометрические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специальных скважин</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водозаборные</w:t>
            </w:r>
          </w:p>
        </w:tc>
        <w:tc>
          <w:tcPr>
            <w:tcW w:w="7259"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В том числе: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259"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Бездействующие</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поглощающие</w:t>
            </w:r>
          </w:p>
        </w:tc>
        <w:tc>
          <w:tcPr>
            <w:tcW w:w="7259"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В том числе: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259"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Бездействующие</w:t>
            </w:r>
          </w:p>
        </w:tc>
      </w:tr>
      <w:tr w:rsidR="00000000">
        <w:tc>
          <w:tcPr>
            <w:tcW w:w="181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Общий фонд</w:t>
            </w: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освоении после бурения</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Бездействующие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консервации</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Пьезометрические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Наблюдательные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59" w:name="Par6461"/>
      <w:bookmarkEnd w:id="59"/>
      <w:r>
        <w:t>Таблица 28. ОСНОВНЫЕ ТЕХНОЛОГИЧЕСКИЕ ПОКАЗАТЕЛИ РАЗРАБОТКИ</w:t>
      </w:r>
    </w:p>
    <w:p w:rsidR="00000000" w:rsidRDefault="00827F02">
      <w:pPr>
        <w:pStyle w:val="ConsPlusNormal"/>
        <w:spacing w:before="240"/>
        <w:ind w:firstLine="540"/>
        <w:jc w:val="both"/>
      </w:pPr>
      <w:r>
        <w:t>(ПО СОСТОЯНИЮ НА 01.01.20__ г.)</w:t>
      </w:r>
    </w:p>
    <w:p w:rsidR="00000000" w:rsidRDefault="00827F02">
      <w:pPr>
        <w:pStyle w:val="ConsPlusNormal"/>
        <w:jc w:val="both"/>
      </w:pPr>
    </w:p>
    <w:p w:rsidR="00000000" w:rsidRDefault="00827F02">
      <w:pPr>
        <w:pStyle w:val="ConsPlusNormal"/>
        <w:ind w:firstLine="540"/>
        <w:jc w:val="both"/>
      </w:pPr>
      <w:r>
        <w:t>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3742"/>
        <w:gridCol w:w="1134"/>
        <w:gridCol w:w="680"/>
        <w:gridCol w:w="1134"/>
        <w:gridCol w:w="187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Основные показатели разработки</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 1</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 N</w:t>
            </w: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Месторождение</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Год ввода в разработку</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Текущая добыча нефти, тыс. т/год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нефти, тыс. 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Текущий коэффициент извлечения нефти (КИН),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Утвержденный КИН, доли ед.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Годовая добыча жидкости, тыс. т/год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жидкости, тыс. 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Обводненность, %</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Водонефтяной фактор, т/т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Накопленный водонефтяной фактор, т/т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добывающих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нефти, т/сут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жидкости, т/сут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скважины, м</w:t>
            </w:r>
            <w:r>
              <w:rPr>
                <w:vertAlign w:val="superscript"/>
              </w:rPr>
              <w:t>3</w:t>
            </w:r>
            <w:r>
              <w:t>/сут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Годовая закачка воды, тыс. м</w:t>
            </w:r>
            <w:r>
              <w:rPr>
                <w:vertAlign w:val="superscript"/>
              </w:rPr>
              <w:t>3</w:t>
            </w:r>
            <w:r>
              <w:t>/год</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закачка воды, тыс. 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Годовая компенсация отборов жидкости закачкой воды, %</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компенсация отборов жидкости закачкой воды, %</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попутного нефтяного газа, млн. м</w:t>
            </w:r>
            <w:r>
              <w:rPr>
                <w:vertAlign w:val="superscript"/>
              </w:rPr>
              <w:t>3</w:t>
            </w:r>
            <w:r>
              <w:t>/сут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свободного газа, млн. м</w:t>
            </w:r>
            <w:r>
              <w:rPr>
                <w:vertAlign w:val="superscript"/>
              </w:rPr>
              <w:t>3</w:t>
            </w:r>
            <w:r>
              <w:t>/сут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 (стабильного), тыс. 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газовых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газовых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газонагнетательных скважин</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газа, тыс. м</w:t>
            </w:r>
            <w:r>
              <w:rPr>
                <w:vertAlign w:val="superscript"/>
              </w:rPr>
              <w:t>3</w:t>
            </w:r>
            <w:r>
              <w:t>/сут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по газу, тыс. м</w:t>
            </w:r>
            <w:r>
              <w:rPr>
                <w:vertAlign w:val="superscript"/>
              </w:rPr>
              <w:t>3</w:t>
            </w:r>
            <w:r>
              <w:t>/сут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37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конденсата, т/сут</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60" w:name="Par6647"/>
      <w:bookmarkEnd w:id="60"/>
      <w:r>
        <w:t>Таблица 29. ФАКТИЧЕСКИЕ ТЕХНОЛОГИЧЕСКИЕ ПОКАЗАТЕЛИ РАЗРАБОТКИ</w:t>
      </w:r>
    </w:p>
    <w:p w:rsidR="00000000" w:rsidRDefault="00827F02">
      <w:pPr>
        <w:pStyle w:val="ConsPlusNormal"/>
        <w:jc w:val="both"/>
      </w:pPr>
    </w:p>
    <w:p w:rsidR="00000000" w:rsidRDefault="00827F02">
      <w:pPr>
        <w:pStyle w:val="ConsPlusNormal"/>
        <w:ind w:firstLine="540"/>
        <w:jc w:val="both"/>
      </w:pPr>
      <w:r>
        <w:t>МЕСТОРОЖДЕНИЕ __________ ЭО __________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1077"/>
        <w:gridCol w:w="737"/>
        <w:gridCol w:w="737"/>
        <w:gridCol w:w="624"/>
        <w:gridCol w:w="624"/>
        <w:gridCol w:w="624"/>
        <w:gridCol w:w="794"/>
        <w:gridCol w:w="624"/>
        <w:gridCol w:w="624"/>
        <w:gridCol w:w="680"/>
        <w:gridCol w:w="624"/>
        <w:gridCol w:w="624"/>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Фонд скважин с начала разработки</w:t>
            </w:r>
          </w:p>
        </w:tc>
        <w:tc>
          <w:tcPr>
            <w:tcW w:w="2098"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Действующий фонд скважин</w:t>
            </w:r>
          </w:p>
        </w:tc>
        <w:tc>
          <w:tcPr>
            <w:tcW w:w="1248"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нефти, тыс. т</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нефти, доли ед.</w:t>
            </w:r>
          </w:p>
        </w:tc>
        <w:tc>
          <w:tcPr>
            <w:tcW w:w="1248"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жидкости, тыс. 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Обводненность, %</w:t>
            </w:r>
          </w:p>
        </w:tc>
        <w:tc>
          <w:tcPr>
            <w:tcW w:w="1248"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Закачка рабочих агентов, млн. м3</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Добывающих нефтяных</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Добывающих газовых</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Нагнетательных</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Продолжение таблицы</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680"/>
        <w:gridCol w:w="850"/>
        <w:gridCol w:w="680"/>
        <w:gridCol w:w="850"/>
        <w:gridCol w:w="680"/>
        <w:gridCol w:w="850"/>
        <w:gridCol w:w="680"/>
        <w:gridCol w:w="850"/>
        <w:gridCol w:w="1077"/>
        <w:gridCol w:w="1191"/>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153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растворенного газа, млн. м3</w:t>
            </w:r>
          </w:p>
        </w:tc>
        <w:tc>
          <w:tcPr>
            <w:tcW w:w="153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свободного газа, млн. м3</w:t>
            </w:r>
          </w:p>
        </w:tc>
        <w:tc>
          <w:tcPr>
            <w:tcW w:w="153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газа газовых шапок, млн. м3</w:t>
            </w:r>
          </w:p>
        </w:tc>
        <w:tc>
          <w:tcPr>
            <w:tcW w:w="153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конденсата, тыс. т</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газа, доли ед.</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конденсата, доли ед.</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годовая</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w:t>
            </w: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61" w:name="Par6736"/>
      <w:bookmarkEnd w:id="61"/>
      <w:r>
        <w:t xml:space="preserve">Таблица 30. СРАВНЕНИЕ ПРОЕКТНЫХ И ФАКТИЧЕСКИХ ПОКАЗАТЕЛЕЙ РАЗРАБОТКИ (НЕФТЬ) </w:t>
      </w:r>
      <w:hyperlink w:anchor="Par7571"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w:t>
      </w:r>
    </w:p>
    <w:p w:rsidR="00000000" w:rsidRDefault="00827F02">
      <w:pPr>
        <w:pStyle w:val="ConsPlusNormal"/>
        <w:spacing w:before="240"/>
        <w:ind w:firstLine="540"/>
        <w:jc w:val="both"/>
      </w:pPr>
      <w:r>
        <w:t>ЭО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нефти 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новых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и нагнетательных скважин из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скважин из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нагнетательных скважин из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глубина новой скважины</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Эксплуатационное бурение 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добывающие скважины</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нагнетательные и специальные скважины</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из других категорий</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с других объектов</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боковых стволов</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шт.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новой скважины по нефти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новой скважины</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Расчетное время работы новых скважин предыдущего года в данном году</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нефти из новых скважин предыдущего года в данном году</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нефти из перешедших скважин предыдущего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нефти из перешедших скважин предыдущего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Ожидаемая добыча нефти из перешедших скважин предыдущего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Изменение добычи нефти из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Процент изменения добычи нефти из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30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добывающих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под закачку</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Эксплуатационный фонд добывающих нефтяных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нагнетательных в отработке на нефть</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добывающих нефтяных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нагнетательных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Эксплуатационный 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действующих скважин по жидкости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перешедших скважин по жидкости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новых скважин по жидкости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действующих скважин по нефти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перешедших</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нагнетательных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действующего фонда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новых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жидкости 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новых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жидкости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нефти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нефти (КИН)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от утвержденных извлекаемых запасов</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от начальных извлекаемых запасов</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от текущих извлекаемых запасов</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рабочего агента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рабочего агента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текущая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растворенного газа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растворенного газа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Использование попутного нефтяного газа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Использование попутного нефтяного газа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62" w:name="Par7571"/>
      <w:bookmarkEnd w:id="62"/>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63" w:name="Par7573"/>
      <w:bookmarkEnd w:id="63"/>
      <w:r>
        <w:t xml:space="preserve">Таблица 31. СРАВНЕНИЕ ПРОЕКТНЫХ И ФАКТИЧЕСКИХ ПОКАЗАТЕЛЕЙ РАЗРАБОТКИ (ГАЗ ГАЗОВЫХ ШАПОК) </w:t>
      </w:r>
      <w:hyperlink w:anchor="Par8239" w:tooltip="&lt;*&gt; Для участка ОПР отдельно представляется аналогичная таблица." w:history="1">
        <w:r>
          <w:rPr>
            <w:color w:val="0000FF"/>
          </w:rPr>
          <w:t>&lt;*</w:t>
        </w:r>
      </w:hyperlink>
      <w:r>
        <w:t>&gt;</w:t>
      </w:r>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w:t>
      </w:r>
    </w:p>
    <w:p w:rsidR="00000000" w:rsidRDefault="00827F02">
      <w:pPr>
        <w:pStyle w:val="ConsPlusNormal"/>
        <w:spacing w:before="240"/>
        <w:ind w:firstLine="540"/>
        <w:jc w:val="both"/>
      </w:pPr>
      <w:r>
        <w:t>ЭО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измер.</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Остаточные запасы газа газовой шапки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газовой шапки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газа газовой шапки через нефтяные скважины (попутный нефтяной газ)</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газа газовой шапки из газовых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газовой шапки всего</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газа газовой шапки через нефтяные скважины (попутный нефтяной газ)</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газа газовой шапки из газовых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Коэффициент извлечения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Ввод новых добывающих и нагнетательных скважин из бурения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из эксплуатационного бурения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из разведочного бурения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Перевод скважин из других категорий</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Перевод скважин с других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Средняя глубина новой скважины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Эксплуатационное бурение всего</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Фонд добывающих газовых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Действующий фонд добывающих газовых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Выбытие добывающих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Ввод нагнетательных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Выбытие нагнетательных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Действующий 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из новых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31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дебит новой скважины по газу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Среднее число дней работы новой скважины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Расчетная добыча газа из новых скважин предыдущего года в данном году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Ожидаемая расчетная добыча газа из перешедших скважин данного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Изменение добычи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Коэффициент изменения добычи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Среднедействующий фонд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дебит перешедших скважин по газу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Средняя приемистость нагнетательных скважин по газу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Среднее число дней работы перешедшей скважины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Закачка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Закачка газа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Компенсация отбора текущая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Компенсация отбора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Средневзвешенное пластовое давление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Среднее устьевое (рабочее) давление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Темп отбора газа от начальных утвержденных запасов</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Темп отбора газа от текущих утвержденных запасов</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Содержание стабильного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конденсата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Технологические потери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Коэффициент извлечения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64" w:name="Par8239"/>
      <w:bookmarkEnd w:id="64"/>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jc w:val="both"/>
        <w:outlineLvl w:val="2"/>
      </w:pPr>
      <w:bookmarkStart w:id="65" w:name="Par8241"/>
      <w:bookmarkEnd w:id="65"/>
      <w:r>
        <w:t xml:space="preserve">Таблица 32. СРАВНЕНИЕ ПРОЕКТНЫХ И ФАКТИЧЕСКИХ ПОКАЗАТЕЛЕЙ РАЗРАБОТКИ (СВОБОДНЫЙ ГАЗ) </w:t>
      </w:r>
      <w:hyperlink w:anchor="Par8855"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w:t>
      </w:r>
    </w:p>
    <w:p w:rsidR="00000000" w:rsidRDefault="00827F02">
      <w:pPr>
        <w:pStyle w:val="ConsPlusNormal"/>
        <w:spacing w:before="240"/>
        <w:ind w:firstLine="540"/>
        <w:jc w:val="both"/>
      </w:pPr>
      <w:r>
        <w:t>ЭО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измер.</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Остаточные запасы свободного газа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свободного газа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свободного газа 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газа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и нагнетательных скважин из бурения</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из других категорий</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с других объектов</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глубина новой скважины</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Эксплуатационное бурение всего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газовых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добывающих газовых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добывающих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нагнетательных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нагнетательных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новых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новой скважины по газу</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новой скважины</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газа из новых скважин предыдущего года в данном году</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Ожидаемая расчетная добыча газа из перешедших скважин данного года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32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Изменение добычи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изменения добычи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Среднедействующий фонд перешедших скважин</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перешедших скважин по газу</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нагнетательных скважин по газу</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м</w:t>
            </w:r>
            <w:r>
              <w:rPr>
                <w:vertAlign w:val="superscript"/>
              </w:rPr>
              <w:t>3</w:t>
            </w:r>
            <w:r>
              <w:t>/с</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перешедшей скважины</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текущая</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Средневзвешенное пластовое давление на конец года</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МПа</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устьевое (рабочее) давление на конец года</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МПа</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Темп отбора газа от начальных утвержденных </w:t>
            </w:r>
            <w:r>
              <w:t>запасов</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текущих утвержденных запасов</w:t>
            </w:r>
          </w:p>
        </w:tc>
        <w:tc>
          <w:tcPr>
            <w:tcW w:w="73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стабильного конденсата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 с начала разработки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Технологические потери конденсата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конденсата</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66" w:name="Par8855"/>
      <w:bookmarkEnd w:id="66"/>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67" w:name="Par8857"/>
      <w:bookmarkEnd w:id="67"/>
      <w:r>
        <w:t xml:space="preserve">Таблица 33. СРАВНЕНИЕ ПРОЕКТНЫХ И ФАКТИЧЕСКИХ ПОКАЗАТЕЛЕЙ РАЗРАБОТКИ (ДОБЫЧА ГАЗА ВСЕГО) </w:t>
      </w:r>
      <w:hyperlink w:anchor="Par9601"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w:t>
      </w:r>
    </w:p>
    <w:p w:rsidR="00000000" w:rsidRDefault="00827F02">
      <w:pPr>
        <w:pStyle w:val="ConsPlusNormal"/>
        <w:spacing w:before="240"/>
        <w:ind w:firstLine="540"/>
        <w:jc w:val="both"/>
      </w:pPr>
      <w:r>
        <w:t>ЭО 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w:t>
            </w:r>
            <w:r>
              <w:t xml:space="preserve"> измер.</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102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6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83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Остаточные извлекаемые запасы растворенного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растворенного газа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растворенного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Использование растворенного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Процент использования растворенного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Остаточные запасы газа газовой шапки и свободного</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газовой шапки и свободного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через нефтяные скважины (попутный нефтяной газ)</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из газовых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газовой шапки и свободного всего</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через нефтяные скважины (попутный нефтяной газ)</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из газовых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Расход газа на собственные нужды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на технологические нужды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Ввод новых добывающих и нагнетательных скважин из бурения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из эксплуатационного бурения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 том числе из разведочного бурения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Перевод скважин го других категорий</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19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Перевод скважин с других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Средняя глубина новой скважины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Эксплуатационное бурение всего</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Фонд добывающих газовых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Действующий фонд добывающих газовых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Выбытие добывающих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33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737"/>
        <w:gridCol w:w="510"/>
        <w:gridCol w:w="510"/>
        <w:gridCol w:w="510"/>
        <w:gridCol w:w="510"/>
        <w:gridCol w:w="510"/>
        <w:gridCol w:w="510"/>
        <w:gridCol w:w="510"/>
        <w:gridCol w:w="454"/>
        <w:gridCol w:w="510"/>
        <w:gridCol w:w="45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Ввод нагнетательных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Выбытие нагнетательных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Действующий фонд нагнетательных скважин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29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из новых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дебит новой скважины по газу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Среднее число дней работы новой скважины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Расчетная добыча газа из новых скважин предыдущего года в данном году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Ожидаемая расчетная добыча газа из перешедших скважин данного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Изменение добычи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Коэффициент изменения добычи газа из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Среднедействующий фонд перешедших скважин</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дебит перешедших скважин по газу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39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Средняя приемистость нагнетательных скважин по газу</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Среднее число дней работы перешедшей скважины</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дни</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Закачка газа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Закачка газа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Компенсация отбора текущая</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44</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Компенсация отбора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45</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Средневзвешенное пластовое давление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46</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Среднее устьевое (рабочее) давление на конец года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47</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Темп отбора газа от начальных утвержденных запасов</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48</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Темп отбора газа от текущих утвержденных запасов</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49</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Содержание стабильного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г/м</w:t>
            </w:r>
            <w:r>
              <w:rPr>
                <w:vertAlign w:val="superscript"/>
              </w:rPr>
              <w:t>3</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50</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51</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Добыча конденсата с начала разработки</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52</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Технологические потери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53</w:t>
            </w:r>
          </w:p>
        </w:tc>
        <w:tc>
          <w:tcPr>
            <w:tcW w:w="2835"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Коэффициент извлечения конденсата</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68" w:name="Par9601"/>
      <w:bookmarkEnd w:id="68"/>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69" w:name="Par9603"/>
      <w:bookmarkEnd w:id="69"/>
      <w:r>
        <w:t xml:space="preserve">Таблица 34. СОПОСТАВЛЕНИЕ ПАРАМЕТРОВ И ЗАПАСОВ УВС ГЕОЛОГИЧЕСКОЙ МОДЕЛИ С ДАННЫМИ, ПРЕДСТАВЛЕННЫМИ ДЛЯ УТВЕРЖДЕНИЯ </w:t>
      </w:r>
      <w:hyperlink w:anchor="Par9697"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134"/>
        <w:gridCol w:w="2494"/>
        <w:gridCol w:w="1247"/>
        <w:gridCol w:w="1191"/>
        <w:gridCol w:w="1304"/>
        <w:gridCol w:w="850"/>
        <w:gridCol w:w="850"/>
      </w:tblGrid>
      <w:tr w:rsidR="00000000">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(залежь)</w:t>
            </w:r>
          </w:p>
        </w:tc>
        <w:tc>
          <w:tcPr>
            <w:tcW w:w="24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Единицы измерения</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Представленные на утверждение</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Полученные по геологической модели</w:t>
            </w:r>
          </w:p>
        </w:tc>
        <w:tc>
          <w:tcPr>
            <w:tcW w:w="170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Расхождение</w:t>
            </w: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абс. ед.</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r>
      <w:tr w:rsidR="00000000">
        <w:tc>
          <w:tcPr>
            <w:tcW w:w="9070"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Объект нефтяной</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Начальные геологические запасы нефти</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т</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Объем нефтенасыщенных пород</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Площадь нефтеносности</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м</w:t>
            </w:r>
            <w:r>
              <w:rPr>
                <w:vertAlign w:val="superscript"/>
              </w:rPr>
              <w:t>2</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Средняя эффективная нефтенасыщенная толщина</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коэффициент пористости (нефтенасыщенная часть)</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коэффициент начальной нефтенасыщенности</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Объект газовый</w:t>
            </w: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Начальные геологические запасы газа</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млн. 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Объем газонасыщенных пород</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м</w:t>
            </w:r>
            <w:r>
              <w:rPr>
                <w:vertAlign w:val="superscript"/>
              </w:rPr>
              <w:t>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Площадь газоносности</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тыс. м</w:t>
            </w:r>
            <w:r>
              <w:rPr>
                <w:vertAlign w:val="superscript"/>
              </w:rPr>
              <w:t>2</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Средняя эффективная газонасыщенная, толщина</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коэффициент пористости (газонасыщенная часть)</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Средний коэффициент начальной газонасыщенности</w:t>
            </w:r>
          </w:p>
        </w:tc>
        <w:tc>
          <w:tcPr>
            <w:tcW w:w="1247" w:type="dxa"/>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доли ед.</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70" w:name="Par9697"/>
      <w:bookmarkEnd w:id="70"/>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71" w:name="Par9699"/>
      <w:bookmarkEnd w:id="71"/>
      <w:r>
        <w:t>Таблица 35. СОПОСТАВЛЕНИЕ ПАРАМЕТРОВ И ЗАПАСОВ УВС ГЕОЛОГИЧЕСКОЙ И ГИДРОДИНАМИЧЕСКОЙ МОДЕЛЕЙ</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061"/>
        <w:gridCol w:w="1701"/>
        <w:gridCol w:w="2324"/>
        <w:gridCol w:w="1020"/>
        <w:gridCol w:w="964"/>
      </w:tblGrid>
      <w:tr w:rsidR="00000000">
        <w:tc>
          <w:tcPr>
            <w:tcW w:w="306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Параметры</w:t>
            </w:r>
          </w:p>
        </w:tc>
        <w:tc>
          <w:tcPr>
            <w:tcW w:w="402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Модели</w:t>
            </w:r>
          </w:p>
        </w:tc>
        <w:tc>
          <w:tcPr>
            <w:tcW w:w="198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Расхождение ГДМ с ГМ</w:t>
            </w:r>
          </w:p>
        </w:tc>
      </w:tr>
      <w:tr w:rsidR="00000000">
        <w:tc>
          <w:tcPr>
            <w:tcW w:w="306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Геологическая</w:t>
            </w: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Гидродинамическая</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абс. ед.</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r>
      <w:tr w:rsidR="00000000">
        <w:tc>
          <w:tcPr>
            <w:tcW w:w="9070"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Объемы, млн. м</w:t>
            </w:r>
            <w:r>
              <w:rPr>
                <w:vertAlign w:val="superscript"/>
              </w:rPr>
              <w:t>3</w:t>
            </w: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Эффективный</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Поровый</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Нефтенасыщенный</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Газонасыщенный</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10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Средневзвешенные параметры</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Песчанистость, д. ед.</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Пористость, д. ед.</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Нефтенасыщенность, д. ед.</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Газонасыщенность, д. ед.</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0"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810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Запасы УВ</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Нефть, тыс. т</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Свободный газ, млн. м</w:t>
            </w:r>
            <w:r>
              <w:rPr>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30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Конденсат, тыс. т</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72" w:name="Par9775"/>
      <w:bookmarkEnd w:id="72"/>
      <w:r>
        <w:t>Таблица 36. ОСНОВНЫЕ ИСХОДНЫЕ ХАРАКТЕРИСТИКИ ПРОГНОЗНЫХ ВАРИАНТОВ РАЗРАБОТКИ НЕФТЯНЫХ ЭО</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839"/>
        <w:gridCol w:w="794"/>
        <w:gridCol w:w="794"/>
        <w:gridCol w:w="794"/>
        <w:gridCol w:w="850"/>
      </w:tblGrid>
      <w:tr w:rsidR="00000000">
        <w:tc>
          <w:tcPr>
            <w:tcW w:w="583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Характеристики</w:t>
            </w:r>
          </w:p>
        </w:tc>
        <w:tc>
          <w:tcPr>
            <w:tcW w:w="3232"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Варианты</w:t>
            </w:r>
          </w:p>
        </w:tc>
      </w:tr>
      <w:tr w:rsidR="00000000">
        <w:tc>
          <w:tcPr>
            <w:tcW w:w="583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w:t>
            </w:r>
          </w:p>
        </w:tc>
      </w:tr>
      <w:tr w:rsidR="00000000">
        <w:tc>
          <w:tcPr>
            <w:tcW w:w="9071"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Эксплуатационный объект</w:t>
            </w: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Режим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Система размещения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Расстояние между скважинами, м</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сетки скважин, га/скв.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Забойное давление, МПа</w:t>
            </w: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добывающих</w:t>
            </w: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850"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нагнетательных</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использования эксплуатационного фонда скважин, доли ед.</w:t>
            </w: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добывающих</w:t>
            </w: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850"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нагнетательных</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эксплуатации действующего фонда скважин, доли ед.</w:t>
            </w: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добывающих</w:t>
            </w: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850"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83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нагнетательных</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73" w:name="Par9850"/>
      <w:bookmarkEnd w:id="73"/>
      <w:r>
        <w:t>Таблица 37. ОСНОВНЫЕ ИСХОДНЫЕ ХАРАКТЕРИСТИКИ ПРОГНОЗНЫХ ВАРИАНТОВ РАЗРАБОТКИ ГАЗОВЫХ И ГАЗОКОНДЕНСАТНЫХ ЭО</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819"/>
        <w:gridCol w:w="1104"/>
        <w:gridCol w:w="1077"/>
        <w:gridCol w:w="994"/>
        <w:gridCol w:w="1077"/>
      </w:tblGrid>
      <w:tr w:rsidR="00000000">
        <w:tc>
          <w:tcPr>
            <w:tcW w:w="481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Наименование</w:t>
            </w:r>
          </w:p>
        </w:tc>
        <w:tc>
          <w:tcPr>
            <w:tcW w:w="4252"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Эксплуатационные объекты</w:t>
            </w:r>
          </w:p>
        </w:tc>
      </w:tr>
      <w:tr w:rsidR="00000000">
        <w:tc>
          <w:tcPr>
            <w:tcW w:w="481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18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Эксплуатационный объект 1</w:t>
            </w:r>
          </w:p>
        </w:tc>
        <w:tc>
          <w:tcPr>
            <w:tcW w:w="207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Эксплуатационный объект n</w:t>
            </w:r>
          </w:p>
        </w:tc>
      </w:tr>
      <w:tr w:rsidR="00000000">
        <w:tc>
          <w:tcPr>
            <w:tcW w:w="481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УКПГ 1</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УКПГ N</w:t>
            </w: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УКПГ 1</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УКПГ N</w:t>
            </w: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Система размещения скважин</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Расстояние между скважинами, м</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фильтрационного сопротивления A, МПа</w:t>
            </w:r>
            <w:r>
              <w:rPr>
                <w:vertAlign w:val="superscript"/>
              </w:rPr>
              <w:t>2</w:t>
            </w:r>
            <w:r>
              <w:t>/(тыс. м</w:t>
            </w:r>
            <w:r>
              <w:rPr>
                <w:vertAlign w:val="superscript"/>
              </w:rPr>
              <w:t>3</w:t>
            </w:r>
            <w:r>
              <w:t>/сут)</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фильтрационного сопротивления B, (МПа/(тыс. м</w:t>
            </w:r>
            <w:r>
              <w:rPr>
                <w:vertAlign w:val="superscript"/>
              </w:rPr>
              <w:t>3</w:t>
            </w:r>
            <w:r>
              <w:t>/сут))</w:t>
            </w:r>
            <w:r>
              <w:rPr>
                <w:vertAlign w:val="superscript"/>
              </w:rPr>
              <w:t>2</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на входе в УКПГ (УППГ), МПа</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Давление на входе в магистральный газопровод (ГПЗ), МПа</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Предельное давление на устье при отключении добывающих газовых скважин, МПа</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эксплуатации скважин, доли ед.</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8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использования скважин, доли ед.</w:t>
            </w:r>
          </w:p>
        </w:tc>
        <w:tc>
          <w:tcPr>
            <w:tcW w:w="11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r>
        <w:t>&lt;1&gt; Дополнительно указываются ограничения на технологические режимы работы скважин.</w:t>
      </w:r>
    </w:p>
    <w:p w:rsidR="00000000" w:rsidRDefault="00827F02">
      <w:pPr>
        <w:pStyle w:val="ConsPlusNormal"/>
        <w:jc w:val="both"/>
      </w:pPr>
    </w:p>
    <w:p w:rsidR="00000000" w:rsidRDefault="00827F02">
      <w:pPr>
        <w:pStyle w:val="ConsPlusNormal"/>
        <w:ind w:firstLine="540"/>
        <w:jc w:val="both"/>
        <w:outlineLvl w:val="2"/>
      </w:pPr>
      <w:bookmarkStart w:id="74" w:name="Par9909"/>
      <w:bookmarkEnd w:id="74"/>
      <w:r>
        <w:t xml:space="preserve">Таблица 38. ТЕХНОЛОГИЧЕСКИЕ ПОКАЗАТЕЛИ РАЗРАБОТКИ (НЕФТЬ) </w:t>
      </w:r>
      <w:hyperlink w:anchor="Par10490"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__________</w:t>
      </w:r>
    </w:p>
    <w:p w:rsidR="00000000" w:rsidRDefault="00827F02">
      <w:pPr>
        <w:pStyle w:val="ConsPlusNormal"/>
        <w:spacing w:before="240"/>
        <w:ind w:firstLine="540"/>
        <w:jc w:val="both"/>
      </w:pPr>
      <w:r>
        <w:t>ЭО __________</w:t>
      </w:r>
    </w:p>
    <w:p w:rsidR="00000000" w:rsidRDefault="00827F02">
      <w:pPr>
        <w:pStyle w:val="ConsPlusNormal"/>
        <w:spacing w:before="240"/>
        <w:ind w:firstLine="540"/>
        <w:jc w:val="both"/>
      </w:pPr>
      <w:r>
        <w:t>КАТЕГОРИЯ ЗАПАСОВ __________</w:t>
      </w:r>
    </w:p>
    <w:p w:rsidR="00000000" w:rsidRDefault="00827F02">
      <w:pPr>
        <w:pStyle w:val="ConsPlusNormal"/>
        <w:spacing w:before="240"/>
        <w:ind w:firstLine="540"/>
        <w:jc w:val="both"/>
      </w:pPr>
      <w:r>
        <w:t>ВАРИАНТ ________</w:t>
      </w:r>
      <w:r>
        <w:t>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02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w:t>
            </w:r>
          </w:p>
        </w:tc>
        <w:tc>
          <w:tcPr>
            <w:tcW w:w="3744"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нефти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новых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и нагнетательных скважин из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скважин из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нагнетательных скважин из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глубина новой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Эксплуатационное бурение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добывающие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нагнетательные и специальные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из других категорий</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с других объектов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боковых стволов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шт.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новой скважины по нефти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новой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Расчетное время работы новых скважин предыдущего года в данном году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нефти из новых скважин предыдущего года в данном году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нефти из перешедших скважин предыдущего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нефти из перешедших скважин предыдущего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Ожидаемая добыча нефти из перешедших скважин предыдущего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Изменение добычи нефти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Процент изменения добычи нефти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38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добывающих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под закачку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Эксплуатационный фонд добывающих нефтяных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нагнетательных в отработке на нефть</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добывающих нефтяных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нагнетательных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Эксплуатационный 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действующих скважин по жидкости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перешедших скважин по жидкости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новых скважин по жидкости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действующих скважин по нефти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перешедших</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нагнетательных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действующего фонда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новых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жидкости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новых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жидкости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нефти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нефти (КИН)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от утвержденных извлекаемых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от начальных извлекаемых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от текущих извлекаемых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рабочего агента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рабочего агента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текущая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растворенного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растворенного газа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Использование попутного нефтяного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Использование попутного нефтяного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75" w:name="Par10490"/>
      <w:bookmarkEnd w:id="75"/>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76" w:name="Par10492"/>
      <w:bookmarkEnd w:id="76"/>
      <w:r>
        <w:t xml:space="preserve">Таблица 39. ТЕХНОЛОГИЧЕСКИЕ ПОКАЗАТЕЛИ РАЗРАБОТКИ (ГАЗ ГАЗОВЫХ ШАПОК) </w:t>
      </w:r>
      <w:hyperlink w:anchor="Par10956"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__________</w:t>
      </w:r>
    </w:p>
    <w:p w:rsidR="00000000" w:rsidRDefault="00827F02">
      <w:pPr>
        <w:pStyle w:val="ConsPlusNormal"/>
        <w:spacing w:before="240"/>
        <w:ind w:firstLine="540"/>
        <w:jc w:val="both"/>
      </w:pPr>
      <w:r>
        <w:t>ЭО __________</w:t>
      </w:r>
    </w:p>
    <w:p w:rsidR="00000000" w:rsidRDefault="00827F02">
      <w:pPr>
        <w:pStyle w:val="ConsPlusNormal"/>
        <w:spacing w:before="240"/>
        <w:ind w:firstLine="540"/>
        <w:jc w:val="both"/>
      </w:pPr>
      <w:r>
        <w:t>КАТЕГОРИЯ ЗАПАСОВ __________</w:t>
      </w:r>
    </w:p>
    <w:p w:rsidR="00000000" w:rsidRDefault="00827F02">
      <w:pPr>
        <w:pStyle w:val="ConsPlusNormal"/>
        <w:spacing w:before="240"/>
        <w:ind w:firstLine="540"/>
        <w:jc w:val="both"/>
      </w:pPr>
      <w:r>
        <w:t>ВАРИАНТ __________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02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измер.</w:t>
            </w:r>
          </w:p>
        </w:tc>
        <w:tc>
          <w:tcPr>
            <w:tcW w:w="3744"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Остаточные запасы газа газовой шапки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газовой шапки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газа газовой шапки через нефтяные скважины (попутный нефтяной газ)</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газа газовой шапки из газовых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газовой шапки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газа газовой шапки через нефтяные скважины (попутный нефтяной газ)</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газа газовой шапки из газовых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и нагнетательных скважин из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из других категорий</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с других объектов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глубина новой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Эксплуатационное бурение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газовых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добывающих газовых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добывающих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нагнетательных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нагнетательных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новых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новой скважины по газу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новой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39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газа из новых скважин предыдущего года в данном году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Ожидаемая расчетная добыча газа из перешедших скважин данного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Изменение добычи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изменения добычи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Среднедействующий фонд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перешедших скважин по газу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нагнетательных скважин по газу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перешедшей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текущая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Средневзвешенное пластовое давление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устьевое (рабочее) давление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начальных утвержденных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текущих утвержденных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стабильного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Технологические потери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77" w:name="Par10956"/>
      <w:bookmarkEnd w:id="77"/>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78" w:name="Par10958"/>
      <w:bookmarkEnd w:id="78"/>
      <w:r>
        <w:t xml:space="preserve">Таблица 40. ТЕХНОЛОГИЧЕСКИЕ ПОКАЗАТЕЛИ РАЗРАБОТКИ (СВОБОДНЫЙ ГАЗ) </w:t>
      </w:r>
      <w:hyperlink w:anchor="Par11386"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w:t>
      </w:r>
    </w:p>
    <w:p w:rsidR="00000000" w:rsidRDefault="00827F02">
      <w:pPr>
        <w:pStyle w:val="ConsPlusNormal"/>
        <w:spacing w:before="240"/>
        <w:ind w:firstLine="540"/>
        <w:jc w:val="both"/>
      </w:pPr>
      <w:r>
        <w:t>ЛУ __________</w:t>
      </w:r>
    </w:p>
    <w:p w:rsidR="00000000" w:rsidRDefault="00827F02">
      <w:pPr>
        <w:pStyle w:val="ConsPlusNormal"/>
        <w:spacing w:before="240"/>
        <w:ind w:firstLine="540"/>
        <w:jc w:val="both"/>
      </w:pPr>
      <w:r>
        <w:t>ЭО __________</w:t>
      </w:r>
    </w:p>
    <w:p w:rsidR="00000000" w:rsidRDefault="00827F02">
      <w:pPr>
        <w:pStyle w:val="ConsPlusNormal"/>
        <w:spacing w:before="240"/>
        <w:ind w:firstLine="540"/>
        <w:jc w:val="both"/>
      </w:pPr>
      <w:r>
        <w:t>КАТЕГОРИЯ ЗАПАСОВ __________</w:t>
      </w:r>
    </w:p>
    <w:p w:rsidR="00000000" w:rsidRDefault="00827F02">
      <w:pPr>
        <w:pStyle w:val="ConsPlusNormal"/>
        <w:spacing w:before="240"/>
        <w:ind w:firstLine="540"/>
        <w:jc w:val="both"/>
      </w:pPr>
      <w:r>
        <w:t>ВАРИАНТ __________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02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измер.</w:t>
            </w:r>
          </w:p>
        </w:tc>
        <w:tc>
          <w:tcPr>
            <w:tcW w:w="3744"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Остаточные запасы свободного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свободного газа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свободного газа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и нагнетательных скважин из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из других категорий</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с других объектов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глубина новой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Эксплуатационное бурение всего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газовых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w:t>
            </w:r>
            <w:r>
              <w:t>вующий фонд добывающих газовых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добывающих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нагнетательных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нагнетательных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новых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новой скважины по газу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новой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газа из новых скважин предыдущего года в данном году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40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Ожидаемая расчетная добыча газа из перешедших скважин данного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w:t>
            </w:r>
            <w:r>
              <w:t>.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Изменение добычи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изменения добычи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Среднедействующий фонд перешедших скважин</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перешедших скважин по газу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нагнетательных скважин по газу</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перешедшей скважины</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текущая</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Средневзвешенное пластовое давление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устьевое (рабочее) давление на конец года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начальных утвержденных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текущих утвержденных запасов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стабильного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 с начала разработки</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Технологические потери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конденсата</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79" w:name="Par11386"/>
      <w:bookmarkEnd w:id="79"/>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80" w:name="Par11388"/>
      <w:bookmarkEnd w:id="80"/>
      <w:r>
        <w:t xml:space="preserve">Таблица 41. ТЕХНОЛОГИЧЕСКИЕ ПОКАЗАТЕЛИ РАЗРАБОТКИ (ДОБЫЧА ГАЗА ВСЕГО) </w:t>
      </w:r>
      <w:hyperlink w:anchor="Par11906" w:tooltip="&lt;*&gt; Для участка ОПР отдельно представляется аналогичная таблица."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_______________</w:t>
      </w:r>
    </w:p>
    <w:p w:rsidR="00000000" w:rsidRDefault="00827F02">
      <w:pPr>
        <w:pStyle w:val="ConsPlusNormal"/>
        <w:spacing w:before="240"/>
        <w:ind w:firstLine="540"/>
        <w:jc w:val="both"/>
      </w:pPr>
      <w:r>
        <w:t>ЛУ _______________</w:t>
      </w:r>
    </w:p>
    <w:p w:rsidR="00000000" w:rsidRDefault="00827F02">
      <w:pPr>
        <w:pStyle w:val="ConsPlusNormal"/>
        <w:spacing w:before="240"/>
        <w:ind w:firstLine="540"/>
        <w:jc w:val="both"/>
      </w:pPr>
      <w:r>
        <w:t>ЭО _______________</w:t>
      </w:r>
    </w:p>
    <w:p w:rsidR="00000000" w:rsidRDefault="00827F02">
      <w:pPr>
        <w:pStyle w:val="ConsPlusNormal"/>
        <w:spacing w:before="240"/>
        <w:ind w:firstLine="540"/>
        <w:jc w:val="both"/>
      </w:pPr>
      <w:r>
        <w:t xml:space="preserve">КАТЕГОРИЯ ЗАПАСОВ </w:t>
      </w:r>
      <w:r>
        <w:t>_______________</w:t>
      </w:r>
    </w:p>
    <w:p w:rsidR="00000000" w:rsidRDefault="00827F02">
      <w:pPr>
        <w:pStyle w:val="ConsPlusNormal"/>
        <w:spacing w:before="240"/>
        <w:ind w:firstLine="540"/>
        <w:jc w:val="both"/>
      </w:pPr>
      <w:r>
        <w:t>ВАРИАНТ _______________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02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измер.</w:t>
            </w:r>
          </w:p>
        </w:tc>
        <w:tc>
          <w:tcPr>
            <w:tcW w:w="3744"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02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Остаточные извлекаемые запасы растворенного газа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растворенного газа с начала разработки</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растворенного газа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Использование растворенного газа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Процент использования растворенного газа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Остаточные запасы газа газовой шапки и свободного</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газовой шапки и свободного с начала разработки</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через нефтяные скважины (попутный нефтяной газ)</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газовых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газовой шапки и свободного всего</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через нефтяные скважины (попутный нефтяной газ)</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газовых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Расход газа на собственные нужды</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на технологические нужды</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новых добывающих и нагнетательных скважин из бурения</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эксплуатационного бурения</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из разведочного бурения</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из других категорий</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скважин с других объектов</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глубина новой скважины</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Эксплуатационное бурение всего</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добывающих газовых скважин на конец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добывающих газовых скважин на конец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добывающих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41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025"/>
        <w:gridCol w:w="794"/>
        <w:gridCol w:w="624"/>
        <w:gridCol w:w="624"/>
        <w:gridCol w:w="624"/>
        <w:gridCol w:w="624"/>
        <w:gridCol w:w="624"/>
        <w:gridCol w:w="62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нагнетательных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Выбытие нагнетательных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Действующий фонд нагнетательных скважин на конец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новых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новой скважины по газу</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новой скважины</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Расчетная добыча газа из новых скважин предыдущего года в данном году</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Ожидаемая расчетная добыча газа из перешедших скважин данного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Изменение добычи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изменения добычи газа из перешедших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Среднедействующий фонд перешедших скважин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перешедших скважин по газу</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приемистость нагнетательных скважин по газу</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r>
              <w:t>/сут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число дней работы перешедшей скважины</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дни</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Закачка газа с начала разработки</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текущая</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44</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Компенсация отбора с начала разработки</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Средневзвешенное пластовое давление на конец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Среднее устьевое (рабочее) давление на конец года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МПа</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47</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начальных утвержденных запасов</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48</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Темп отбора газа от текущих утвержденных запасов</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49</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Содержание стабильного конденсата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50</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конденсата с начала разработки</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Технологические потери конденсата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конденсата</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81" w:name="Par11906"/>
      <w:bookmarkEnd w:id="81"/>
      <w:r>
        <w:t>&lt;*&gt; Для участка ОПР отдельно представляется аналогичная таблица.</w:t>
      </w:r>
    </w:p>
    <w:p w:rsidR="00000000" w:rsidRDefault="00827F02">
      <w:pPr>
        <w:pStyle w:val="ConsPlusNormal"/>
        <w:jc w:val="both"/>
      </w:pPr>
    </w:p>
    <w:p w:rsidR="00000000" w:rsidRDefault="00827F02">
      <w:pPr>
        <w:pStyle w:val="ConsPlusNormal"/>
        <w:ind w:firstLine="540"/>
        <w:jc w:val="both"/>
        <w:outlineLvl w:val="2"/>
      </w:pPr>
      <w:bookmarkStart w:id="82" w:name="Par11908"/>
      <w:bookmarkEnd w:id="82"/>
      <w:r>
        <w:t>Таблица 42. ПРОГНОЗ ДОБЫЧИ ВОДЫ ДЛЯ ТЕХНОЛОГИЧЕСКИХ НУЖД</w:t>
      </w:r>
    </w:p>
    <w:p w:rsidR="00000000" w:rsidRDefault="00827F02">
      <w:pPr>
        <w:pStyle w:val="ConsPlusNormal"/>
        <w:jc w:val="both"/>
      </w:pPr>
    </w:p>
    <w:p w:rsidR="00000000" w:rsidRDefault="00827F02">
      <w:pPr>
        <w:pStyle w:val="ConsPlusNormal"/>
        <w:ind w:firstLine="540"/>
        <w:jc w:val="both"/>
      </w:pPr>
      <w:r>
        <w:t>МЕСТОРОЖДЕНИЕ _____________, ЭО _____________</w:t>
      </w:r>
    </w:p>
    <w:p w:rsidR="00000000" w:rsidRDefault="00827F02">
      <w:pPr>
        <w:pStyle w:val="ConsPlusNormal"/>
        <w:spacing w:before="240"/>
        <w:ind w:firstLine="540"/>
        <w:jc w:val="both"/>
      </w:pPr>
      <w:r>
        <w:t>НЕДРОПОЛЬЗОВАТЕЛЬ _____________ ЛУ _____________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624"/>
        <w:gridCol w:w="624"/>
        <w:gridCol w:w="624"/>
        <w:gridCol w:w="624"/>
        <w:gridCol w:w="624"/>
        <w:gridCol w:w="624"/>
        <w:gridCol w:w="62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19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4368"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19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Добыча воды, всего, тыс.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Суточная добыча воды, всего, тыс.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Ввод водозаборных скважин, 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419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водозаборных скважин на конец года, 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83" w:name="Par11960"/>
      <w:bookmarkEnd w:id="83"/>
      <w:r>
        <w:t>Таблица 43. ЭФФЕКТИВНОСТЬ ПРИМЕНЕНИЯ ГТМ, МЕТОДОВ ПОВЫШЕНИЯ КОЭФФИЦИЕНТА ИЗВЛЕЧЕНИЯ НЕФТИ (КИН) И ИНТЕНСИФИКАЦИИ ДОБЫЧИ НЕФТИ, ПРОГНОЗ ИХ ПРИМЕНЕНИЯ (НЕФТЬ)</w:t>
      </w:r>
    </w:p>
    <w:p w:rsidR="00000000" w:rsidRDefault="00827F02">
      <w:pPr>
        <w:pStyle w:val="ConsPlusNormal"/>
        <w:jc w:val="both"/>
      </w:pPr>
    </w:p>
    <w:p w:rsidR="00000000" w:rsidRDefault="00827F02">
      <w:pPr>
        <w:pStyle w:val="ConsPlusNormal"/>
        <w:jc w:val="both"/>
        <w:sectPr w:rsidR="00000000">
          <w:headerReference w:type="default" r:id="rId46"/>
          <w:footerReference w:type="default" r:id="rId47"/>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1"/>
        <w:gridCol w:w="4025"/>
        <w:gridCol w:w="850"/>
        <w:gridCol w:w="624"/>
        <w:gridCol w:w="624"/>
        <w:gridCol w:w="624"/>
        <w:gridCol w:w="624"/>
        <w:gridCol w:w="624"/>
        <w:gridCol w:w="624"/>
        <w:gridCol w:w="624"/>
        <w:gridCol w:w="624"/>
        <w:gridCol w:w="624"/>
        <w:gridCol w:w="624"/>
        <w:gridCol w:w="624"/>
        <w:gridCol w:w="874"/>
        <w:gridCol w:w="737"/>
      </w:tblGrid>
      <w:tr w:rsidR="00000000">
        <w:tc>
          <w:tcPr>
            <w:tcW w:w="4476"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Применяемые МУН</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Суммарная с начала разработки</w:t>
            </w:r>
          </w:p>
        </w:tc>
        <w:tc>
          <w:tcPr>
            <w:tcW w:w="6864" w:type="dxa"/>
            <w:gridSpan w:val="11"/>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 разработки</w:t>
            </w:r>
          </w:p>
        </w:tc>
        <w:tc>
          <w:tcPr>
            <w:tcW w:w="87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за прогнозный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Всего</w:t>
            </w:r>
          </w:p>
        </w:tc>
      </w:tr>
      <w:tr w:rsidR="00000000">
        <w:tc>
          <w:tcPr>
            <w:tcW w:w="4476"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 т.д.</w:t>
            </w:r>
          </w:p>
        </w:tc>
        <w:tc>
          <w:tcPr>
            <w:tcW w:w="87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4476"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87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84" w:name="Par12006"/>
            <w:bookmarkEnd w:id="84"/>
            <w:r>
              <w:t>1</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Гидроразрыв пласта </w:t>
            </w:r>
            <w:hyperlink w:anchor="Par12498" w:tooltip="&lt;*&gt; За исключением скважин, в конструкции забоев которых предусмотрен ГРП." w:history="1">
              <w:r>
                <w:rPr>
                  <w:color w:val="0000FF"/>
                </w:rPr>
                <w:t>&lt;*&gt;</w:t>
              </w:r>
            </w:hyperlink>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Зарезка боковых стволов</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пробуренных скважин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Физико-химические методы обработки призабойной зоны пласта (далее - ОПЗ)</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на одну тонну реагента,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на одну обработку,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Потокоотклоняющие технологии</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на одну тонну реагента,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43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1"/>
        <w:gridCol w:w="4025"/>
        <w:gridCol w:w="850"/>
        <w:gridCol w:w="624"/>
        <w:gridCol w:w="624"/>
        <w:gridCol w:w="624"/>
        <w:gridCol w:w="624"/>
        <w:gridCol w:w="624"/>
        <w:gridCol w:w="624"/>
        <w:gridCol w:w="624"/>
        <w:gridCol w:w="624"/>
        <w:gridCol w:w="624"/>
        <w:gridCol w:w="624"/>
        <w:gridCol w:w="624"/>
        <w:gridCol w:w="874"/>
        <w:gridCol w:w="737"/>
      </w:tblGrid>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на одну обработку,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85" w:name="Par12225"/>
            <w:bookmarkEnd w:id="85"/>
            <w:r>
              <w:t>5</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Нестационарное заводнение</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циклов</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Итого дополнительная добыча нефти, тыс. т (по </w:t>
            </w:r>
            <w:hyperlink w:anchor="Par12006" w:tooltip="1" w:history="1">
              <w:r>
                <w:rPr>
                  <w:color w:val="0000FF"/>
                </w:rPr>
                <w:t>пунктам 1</w:t>
              </w:r>
            </w:hyperlink>
            <w:r>
              <w:t xml:space="preserve"> - </w:t>
            </w:r>
            <w:hyperlink w:anchor="Par12225" w:tooltip="5" w:history="1">
              <w:r>
                <w:rPr>
                  <w:color w:val="0000FF"/>
                </w:rPr>
                <w:t>5</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86" w:name="Par12274"/>
            <w:bookmarkEnd w:id="86"/>
            <w:r>
              <w:t>6</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Прочие методы,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Оптимизация работы насосного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Водо-изоляционные работы и ремонтно-изоляционные работы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6.3</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Перфорационные методы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Итого дополнительная добыча нефти по </w:t>
            </w:r>
            <w:hyperlink w:anchor="Par12274" w:tooltip="6" w:history="1">
              <w:r>
                <w:rPr>
                  <w:color w:val="0000FF"/>
                </w:rPr>
                <w:t>пункту 6</w:t>
              </w:r>
            </w:hyperlink>
            <w:r>
              <w:t>,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Итого дополнительная добыча нефти, тыс. т (по </w:t>
            </w:r>
            <w:hyperlink w:anchor="Par12006" w:tooltip="1" w:history="1">
              <w:r>
                <w:rPr>
                  <w:color w:val="0000FF"/>
                </w:rPr>
                <w:t>пунктам 1</w:t>
              </w:r>
            </w:hyperlink>
            <w:r>
              <w:t xml:space="preserve"> - </w:t>
            </w:r>
            <w:hyperlink w:anchor="Par12274" w:tooltip="6" w:history="1">
              <w:r>
                <w:rPr>
                  <w:color w:val="0000FF"/>
                </w:rPr>
                <w:t>6</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87" w:name="Par12498"/>
      <w:bookmarkEnd w:id="87"/>
      <w:r>
        <w:t>&lt;*&gt; За исключением скважин, в конструкции забоев которых предусмотрен ГРП.</w:t>
      </w:r>
    </w:p>
    <w:p w:rsidR="00000000" w:rsidRDefault="00827F02">
      <w:pPr>
        <w:pStyle w:val="ConsPlusNormal"/>
        <w:jc w:val="both"/>
      </w:pPr>
    </w:p>
    <w:p w:rsidR="00000000" w:rsidRDefault="00827F02">
      <w:pPr>
        <w:pStyle w:val="ConsPlusNormal"/>
        <w:jc w:val="both"/>
        <w:outlineLvl w:val="2"/>
      </w:pPr>
      <w:bookmarkStart w:id="88" w:name="Par12500"/>
      <w:bookmarkEnd w:id="88"/>
      <w:r>
        <w:t>Таблица 44. ЭФФЕКТИВНОСТЬ ПРИМЕНЕНИЯ ГТМ, МЕТОДОВ ПОВЫШЕНИЯ КОЭФФИЦИЕНТА ИЗВЛЕЧЕНИЯ КОНДЕНСАТА (КИК) И ИНТЕНСИФИКАЦИИ ДОБЫЧИ ГАЗА, ГАЗОВОГО КОНДЕНСАТА, ПРОГНОЗ ИХ ПРИМЕНЕНИЯ (ГАЗ)</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1"/>
        <w:gridCol w:w="4025"/>
        <w:gridCol w:w="850"/>
        <w:gridCol w:w="624"/>
        <w:gridCol w:w="624"/>
        <w:gridCol w:w="624"/>
        <w:gridCol w:w="624"/>
        <w:gridCol w:w="624"/>
        <w:gridCol w:w="624"/>
        <w:gridCol w:w="624"/>
        <w:gridCol w:w="624"/>
        <w:gridCol w:w="624"/>
        <w:gridCol w:w="624"/>
        <w:gridCol w:w="624"/>
        <w:gridCol w:w="874"/>
        <w:gridCol w:w="737"/>
      </w:tblGrid>
      <w:tr w:rsidR="00000000">
        <w:tc>
          <w:tcPr>
            <w:tcW w:w="4476"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Применяемые МУН</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Суммарная с начала разработки</w:t>
            </w:r>
          </w:p>
        </w:tc>
        <w:tc>
          <w:tcPr>
            <w:tcW w:w="6864" w:type="dxa"/>
            <w:gridSpan w:val="11"/>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 разработки</w:t>
            </w:r>
          </w:p>
        </w:tc>
        <w:tc>
          <w:tcPr>
            <w:tcW w:w="87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за прог</w:t>
            </w:r>
            <w:r>
              <w:t>нозный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Всего</w:t>
            </w:r>
          </w:p>
        </w:tc>
      </w:tr>
      <w:tr w:rsidR="00000000">
        <w:tc>
          <w:tcPr>
            <w:tcW w:w="4476"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- 20__</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 т.д.</w:t>
            </w:r>
          </w:p>
        </w:tc>
        <w:tc>
          <w:tcPr>
            <w:tcW w:w="87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4476"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факт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прогноз</w:t>
            </w:r>
          </w:p>
        </w:tc>
        <w:tc>
          <w:tcPr>
            <w:tcW w:w="87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89" w:name="Par12546"/>
            <w:bookmarkEnd w:id="89"/>
            <w:r>
              <w:t>1</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Гидроразрыв пласта </w:t>
            </w:r>
            <w:hyperlink w:anchor="Par13115" w:tooltip="&lt;*&gt; За исключением скважин, в конструкции забоев которых предусмотрен ГРП." w:history="1">
              <w:r>
                <w:rPr>
                  <w:color w:val="0000FF"/>
                </w:rPr>
                <w:t>&lt;*&gt;</w:t>
              </w:r>
            </w:hyperlink>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Зарезка боковых стволов</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пробуренных скважин</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Физико-химические методы ОПЗ</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на одну тонну реагента,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на одну обработку,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на одну тонну реагента,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44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1"/>
        <w:gridCol w:w="4025"/>
        <w:gridCol w:w="850"/>
        <w:gridCol w:w="624"/>
        <w:gridCol w:w="624"/>
        <w:gridCol w:w="624"/>
        <w:gridCol w:w="624"/>
        <w:gridCol w:w="624"/>
        <w:gridCol w:w="624"/>
        <w:gridCol w:w="624"/>
        <w:gridCol w:w="624"/>
        <w:gridCol w:w="624"/>
        <w:gridCol w:w="624"/>
        <w:gridCol w:w="624"/>
        <w:gridCol w:w="874"/>
        <w:gridCol w:w="737"/>
      </w:tblGrid>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ж</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на одну обработку,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90" w:name="Par12779"/>
            <w:bookmarkEnd w:id="90"/>
            <w:r>
              <w:t>4</w:t>
            </w:r>
          </w:p>
        </w:tc>
        <w:tc>
          <w:tcPr>
            <w:tcW w:w="13350"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Удаление жидкости из скважин</w:t>
            </w: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нефти на одну обработку,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дополнительная добыча газа, млн. м</w:t>
            </w:r>
            <w:r>
              <w:rPr>
                <w:vertAlign w:val="superscript"/>
              </w:rPr>
              <w:t>3</w:t>
            </w:r>
            <w:r>
              <w:t xml:space="preserve"> (по </w:t>
            </w:r>
            <w:hyperlink w:anchor="Par12546" w:tooltip="1" w:history="1">
              <w:r>
                <w:rPr>
                  <w:color w:val="0000FF"/>
                </w:rPr>
                <w:t>пунктам 1</w:t>
              </w:r>
            </w:hyperlink>
            <w:r>
              <w:t xml:space="preserve"> - </w:t>
            </w:r>
            <w:hyperlink w:anchor="Par12779" w:tooltip="4" w:history="1">
              <w:r>
                <w:rPr>
                  <w:color w:val="0000FF"/>
                </w:rPr>
                <w:t>4</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Итого дополнительная добыча конденсата, тыс. т (по </w:t>
            </w:r>
            <w:hyperlink w:anchor="Par12546" w:tooltip="1" w:history="1">
              <w:r>
                <w:rPr>
                  <w:color w:val="0000FF"/>
                </w:rPr>
                <w:t>пунктам 1</w:t>
              </w:r>
            </w:hyperlink>
            <w:r>
              <w:t xml:space="preserve"> - </w:t>
            </w:r>
            <w:hyperlink w:anchor="Par12779" w:tooltip="4" w:history="1">
              <w:r>
                <w:rPr>
                  <w:color w:val="0000FF"/>
                </w:rPr>
                <w:t>4</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91" w:name="Par12875"/>
            <w:bookmarkEnd w:id="91"/>
            <w:r>
              <w:t>5</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Прочие методы, том числе:</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5.1</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Водо-изоляционные работы и ремонтно-изоляционные работы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5.2</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Перфорационные методы</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дополнительная добыча газа (млн. м</w:t>
            </w:r>
            <w:r>
              <w:rPr>
                <w:vertAlign w:val="superscript"/>
              </w:rPr>
              <w:t>3</w:t>
            </w:r>
            <w:r>
              <w:t xml:space="preserve">) и конденсата (тыс. т) по </w:t>
            </w:r>
            <w:hyperlink w:anchor="Par12875" w:tooltip="5" w:history="1">
              <w:r>
                <w:rPr>
                  <w:color w:val="0000FF"/>
                </w:rPr>
                <w:t>пункту 5</w:t>
              </w:r>
            </w:hyperlink>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количество проведенных операций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газа, млн. м</w:t>
            </w:r>
            <w:r>
              <w:rPr>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w:t>
            </w:r>
          </w:p>
        </w:tc>
        <w:tc>
          <w:tcPr>
            <w:tcW w:w="40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дополнительная добыча конденсата, тыс. 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дополнительная добыча газа, млн. м</w:t>
            </w:r>
            <w:r>
              <w:rPr>
                <w:vertAlign w:val="superscript"/>
              </w:rPr>
              <w:t>3</w:t>
            </w:r>
            <w:r>
              <w:t xml:space="preserve"> (по </w:t>
            </w:r>
            <w:hyperlink w:anchor="Par12546" w:tooltip="1" w:history="1">
              <w:r>
                <w:rPr>
                  <w:color w:val="0000FF"/>
                </w:rPr>
                <w:t>пунктам 1</w:t>
              </w:r>
            </w:hyperlink>
            <w:r>
              <w:t xml:space="preserve"> - </w:t>
            </w:r>
            <w:hyperlink w:anchor="Par12875" w:tooltip="5" w:history="1">
              <w:r>
                <w:rPr>
                  <w:color w:val="0000FF"/>
                </w:rPr>
                <w:t>5</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476"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Итого дополнительная добыча конденсата, тыс. т (по </w:t>
            </w:r>
            <w:hyperlink w:anchor="Par12546" w:tooltip="1" w:history="1">
              <w:r>
                <w:rPr>
                  <w:color w:val="0000FF"/>
                </w:rPr>
                <w:t>пунктам 1</w:t>
              </w:r>
            </w:hyperlink>
            <w:r>
              <w:t xml:space="preserve"> - </w:t>
            </w:r>
            <w:hyperlink w:anchor="Par12875" w:tooltip="5" w:history="1">
              <w:r>
                <w:rPr>
                  <w:color w:val="0000FF"/>
                </w:rPr>
                <w:t>5</w:t>
              </w:r>
            </w:hyperlink>
            <w:r>
              <w:t>)</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92" w:name="Par13115"/>
      <w:bookmarkEnd w:id="92"/>
      <w:r>
        <w:t>&lt;*&gt; За исключением скважин, в конструкции забоев которых предусмотрен ГРП.</w:t>
      </w:r>
    </w:p>
    <w:p w:rsidR="00000000" w:rsidRDefault="00827F02">
      <w:pPr>
        <w:pStyle w:val="ConsPlusNormal"/>
        <w:jc w:val="both"/>
      </w:pPr>
    </w:p>
    <w:p w:rsidR="00000000" w:rsidRDefault="00827F02">
      <w:pPr>
        <w:pStyle w:val="ConsPlusNormal"/>
        <w:ind w:firstLine="540"/>
        <w:jc w:val="both"/>
        <w:outlineLvl w:val="2"/>
      </w:pPr>
      <w:bookmarkStart w:id="93" w:name="Par13117"/>
      <w:bookmarkEnd w:id="93"/>
      <w:r>
        <w:t>Таблица 45. ПРОГРАММА РАБОТ ПО ВВОДУ В ЭКСПЛУАТАЦИЮ НЕРАБОТАЮЩИХ СКВАЖИН</w:t>
      </w:r>
    </w:p>
    <w:p w:rsidR="00000000" w:rsidRDefault="00827F02">
      <w:pPr>
        <w:pStyle w:val="ConsPlusNormal"/>
        <w:jc w:val="both"/>
      </w:pPr>
    </w:p>
    <w:p w:rsidR="00000000" w:rsidRDefault="00827F02">
      <w:pPr>
        <w:pStyle w:val="ConsPlusNormal"/>
        <w:ind w:firstLine="540"/>
        <w:jc w:val="both"/>
      </w:pPr>
      <w:r>
        <w:t>_______________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23"/>
        <w:gridCol w:w="571"/>
        <w:gridCol w:w="566"/>
        <w:gridCol w:w="586"/>
        <w:gridCol w:w="566"/>
        <w:gridCol w:w="566"/>
        <w:gridCol w:w="682"/>
        <w:gridCol w:w="691"/>
        <w:gridCol w:w="737"/>
        <w:gridCol w:w="701"/>
        <w:gridCol w:w="557"/>
        <w:gridCol w:w="624"/>
        <w:gridCol w:w="619"/>
        <w:gridCol w:w="566"/>
        <w:gridCol w:w="715"/>
        <w:gridCol w:w="680"/>
        <w:gridCol w:w="562"/>
        <w:gridCol w:w="691"/>
        <w:gridCol w:w="571"/>
        <w:gridCol w:w="624"/>
        <w:gridCol w:w="680"/>
        <w:gridCol w:w="680"/>
        <w:gridCol w:w="763"/>
        <w:gridCol w:w="720"/>
        <w:gridCol w:w="638"/>
      </w:tblGrid>
      <w:tr w:rsidR="00000000">
        <w:tc>
          <w:tcPr>
            <w:tcW w:w="523"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скважины</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Категория</w:t>
            </w:r>
          </w:p>
        </w:tc>
        <w:tc>
          <w:tcPr>
            <w:tcW w:w="58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Состояние по фонду</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 остановки</w:t>
            </w:r>
          </w:p>
        </w:tc>
        <w:tc>
          <w:tcPr>
            <w:tcW w:w="68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Накопленный отбор нефти, тыс. т</w:t>
            </w:r>
          </w:p>
        </w:tc>
        <w:tc>
          <w:tcPr>
            <w:tcW w:w="6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Накопленный отбор газа, млн. м3</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Накопленный </w:t>
            </w:r>
            <w:r>
              <w:t>отбор конденсата, тыс. т</w:t>
            </w:r>
          </w:p>
        </w:tc>
        <w:tc>
          <w:tcPr>
            <w:tcW w:w="70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закачка воды, тыс. м3</w:t>
            </w:r>
          </w:p>
        </w:tc>
        <w:tc>
          <w:tcPr>
            <w:tcW w:w="3761"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Режим работы (на дату остановки)</w:t>
            </w:r>
          </w:p>
        </w:tc>
        <w:tc>
          <w:tcPr>
            <w:tcW w:w="56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Причина простоя</w:t>
            </w:r>
          </w:p>
        </w:tc>
        <w:tc>
          <w:tcPr>
            <w:tcW w:w="6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Планируемые мероприятия</w:t>
            </w: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 ввода в работу</w:t>
            </w:r>
          </w:p>
        </w:tc>
        <w:tc>
          <w:tcPr>
            <w:tcW w:w="4105" w:type="dxa"/>
            <w:gridSpan w:val="6"/>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Режим работы (планируемый)</w:t>
            </w:r>
          </w:p>
        </w:tc>
      </w:tr>
      <w:tr w:rsidR="00000000">
        <w:tc>
          <w:tcPr>
            <w:tcW w:w="52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8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0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по нефти, т/сут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по газу, тыс. м</w:t>
            </w:r>
            <w:r>
              <w:rPr>
                <w:vertAlign w:val="superscript"/>
              </w:rPr>
              <w:t>3</w:t>
            </w:r>
            <w:r>
              <w:t>/сут</w:t>
            </w:r>
          </w:p>
        </w:tc>
        <w:tc>
          <w:tcPr>
            <w:tcW w:w="61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по конденсату, т/сут</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Обводненность, %</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Приемистость, м</w:t>
            </w:r>
            <w:r>
              <w:rPr>
                <w:vertAlign w:val="superscript"/>
              </w:rPr>
              <w:t>3</w:t>
            </w:r>
            <w:r>
              <w:t>/сут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Устьевое давление, МПа</w:t>
            </w:r>
          </w:p>
        </w:tc>
        <w:tc>
          <w:tcPr>
            <w:tcW w:w="56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по нефти, т/сут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по газу, тыс. м</w:t>
            </w:r>
            <w:r>
              <w:rPr>
                <w:vertAlign w:val="superscript"/>
              </w:rPr>
              <w:t>3</w:t>
            </w:r>
            <w:r>
              <w:t>/сут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Дебит по конденсату, т/сут</w:t>
            </w:r>
          </w:p>
        </w:tc>
        <w:tc>
          <w:tcPr>
            <w:tcW w:w="76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Обводненность, %</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Приемистость, м</w:t>
            </w:r>
            <w:r>
              <w:rPr>
                <w:vertAlign w:val="superscript"/>
              </w:rPr>
              <w:t>3</w:t>
            </w:r>
            <w:r>
              <w:t>/сут</w:t>
            </w: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Устьевое давление, МПа</w:t>
            </w:r>
          </w:p>
        </w:tc>
      </w:tr>
      <w:tr w:rsidR="00000000">
        <w:tc>
          <w:tcPr>
            <w:tcW w:w="52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8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1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6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76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24</w:t>
            </w: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25</w:t>
            </w:r>
          </w:p>
        </w:tc>
      </w:tr>
      <w:tr w:rsidR="00000000">
        <w:tc>
          <w:tcPr>
            <w:tcW w:w="52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2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1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sectPr w:rsidR="00000000">
          <w:headerReference w:type="default" r:id="rId48"/>
          <w:footerReference w:type="default" r:id="rId49"/>
          <w:pgSz w:w="16838" w:h="11906" w:orient="landscape"/>
          <w:pgMar w:top="1133" w:right="1440" w:bottom="566" w:left="1440" w:header="0" w:footer="0" w:gutter="0"/>
          <w:cols w:space="720"/>
          <w:noEndnote/>
        </w:sectPr>
      </w:pPr>
    </w:p>
    <w:p w:rsidR="00000000" w:rsidRDefault="00827F02">
      <w:pPr>
        <w:pStyle w:val="ConsPlusNormal"/>
        <w:jc w:val="both"/>
      </w:pPr>
    </w:p>
    <w:p w:rsidR="00000000" w:rsidRDefault="00827F02">
      <w:pPr>
        <w:pStyle w:val="ConsPlusNormal"/>
        <w:ind w:firstLine="540"/>
        <w:jc w:val="both"/>
        <w:outlineLvl w:val="2"/>
      </w:pPr>
      <w:bookmarkStart w:id="94" w:name="Par13224"/>
      <w:bookmarkEnd w:id="94"/>
      <w:r>
        <w:t>Таблица 46. ЭКОНОМИЧЕСКИЕ ПОКАЗАТЕЛИ, УДЕЛЬНЫЕ ЗАТРАТЫ</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5726"/>
        <w:gridCol w:w="1701"/>
        <w:gridCol w:w="107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Значение</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r>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726" w:type="dxa"/>
            <w:tcBorders>
              <w:top w:val="single" w:sz="4" w:space="0" w:color="auto"/>
              <w:left w:val="single" w:sz="4" w:space="0" w:color="auto"/>
              <w:right w:val="single" w:sz="4" w:space="0" w:color="auto"/>
            </w:tcBorders>
          </w:tcPr>
          <w:p w:rsidR="00000000" w:rsidRDefault="00827F02">
            <w:pPr>
              <w:pStyle w:val="ConsPlusNormal"/>
            </w:pPr>
            <w:r>
              <w:t>Показатели для расчета выручки:</w:t>
            </w:r>
          </w:p>
        </w:tc>
        <w:tc>
          <w:tcPr>
            <w:tcW w:w="1701"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Цена нефти сорта Юралс</w:t>
            </w:r>
          </w:p>
        </w:tc>
        <w:tc>
          <w:tcPr>
            <w:tcW w:w="1701" w:type="dxa"/>
            <w:tcBorders>
              <w:left w:val="single" w:sz="4" w:space="0" w:color="auto"/>
              <w:right w:val="single" w:sz="4" w:space="0" w:color="auto"/>
            </w:tcBorders>
          </w:tcPr>
          <w:p w:rsidR="00000000" w:rsidRDefault="00827F02">
            <w:pPr>
              <w:pStyle w:val="ConsPlusNormal"/>
            </w:pPr>
            <w:r>
              <w:t>долл./барр.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Цена реализуемого сорта нефти</w:t>
            </w:r>
          </w:p>
        </w:tc>
        <w:tc>
          <w:tcPr>
            <w:tcW w:w="1701" w:type="dxa"/>
            <w:tcBorders>
              <w:left w:val="single" w:sz="4" w:space="0" w:color="auto"/>
              <w:right w:val="single" w:sz="4" w:space="0" w:color="auto"/>
            </w:tcBorders>
          </w:tcPr>
          <w:p w:rsidR="00000000" w:rsidRDefault="00827F02">
            <w:pPr>
              <w:pStyle w:val="ConsPlusNormal"/>
            </w:pPr>
            <w:r>
              <w:t>долл./барр.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Обменный курс</w:t>
            </w:r>
          </w:p>
        </w:tc>
        <w:tc>
          <w:tcPr>
            <w:tcW w:w="1701" w:type="dxa"/>
            <w:tcBorders>
              <w:left w:val="single" w:sz="4" w:space="0" w:color="auto"/>
              <w:right w:val="single" w:sz="4" w:space="0" w:color="auto"/>
            </w:tcBorders>
          </w:tcPr>
          <w:p w:rsidR="00000000" w:rsidRDefault="00827F02">
            <w:pPr>
              <w:pStyle w:val="ConsPlusNormal"/>
            </w:pPr>
            <w:r>
              <w:t>руб./долл.</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Таможенная пошлина на нефть</w:t>
            </w:r>
          </w:p>
        </w:tc>
        <w:tc>
          <w:tcPr>
            <w:tcW w:w="1701" w:type="dxa"/>
            <w:tcBorders>
              <w:left w:val="single" w:sz="4" w:space="0" w:color="auto"/>
              <w:right w:val="single" w:sz="4" w:space="0" w:color="auto"/>
            </w:tcBorders>
          </w:tcPr>
          <w:p w:rsidR="00000000" w:rsidRDefault="00827F02">
            <w:pPr>
              <w:pStyle w:val="ConsPlusNormal"/>
            </w:pPr>
            <w:r>
              <w:t>долл./т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Транспорт нефти</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Фрахт</w:t>
            </w:r>
          </w:p>
        </w:tc>
        <w:tc>
          <w:tcPr>
            <w:tcW w:w="1701" w:type="dxa"/>
            <w:tcBorders>
              <w:left w:val="single" w:sz="4" w:space="0" w:color="auto"/>
              <w:right w:val="single" w:sz="4" w:space="0" w:color="auto"/>
            </w:tcBorders>
          </w:tcPr>
          <w:p w:rsidR="00000000" w:rsidRDefault="00827F02">
            <w:pPr>
              <w:pStyle w:val="ConsPlusNormal"/>
            </w:pPr>
            <w:r>
              <w:t>долл./т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Прочие затраты при экспорте</w:t>
            </w:r>
          </w:p>
        </w:tc>
        <w:tc>
          <w:tcPr>
            <w:tcW w:w="1701" w:type="dxa"/>
            <w:tcBorders>
              <w:left w:val="single" w:sz="4" w:space="0" w:color="auto"/>
              <w:right w:val="single" w:sz="4" w:space="0" w:color="auto"/>
            </w:tcBorders>
          </w:tcPr>
          <w:p w:rsidR="00000000" w:rsidRDefault="00827F02">
            <w:pPr>
              <w:pStyle w:val="ConsPlusNormal"/>
            </w:pPr>
            <w:r>
              <w:t>долл./т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Перевалка в порту</w:t>
            </w:r>
          </w:p>
        </w:tc>
        <w:tc>
          <w:tcPr>
            <w:tcW w:w="1701" w:type="dxa"/>
            <w:tcBorders>
              <w:left w:val="single" w:sz="4" w:space="0" w:color="auto"/>
              <w:right w:val="single" w:sz="4" w:space="0" w:color="auto"/>
            </w:tcBorders>
          </w:tcPr>
          <w:p w:rsidR="00000000" w:rsidRDefault="00827F02">
            <w:pPr>
              <w:pStyle w:val="ConsPlusNormal"/>
            </w:pPr>
            <w:r>
              <w:t>руб./т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Транспорт от коммерческого узла учета нефти (далее - КУУН) до порта</w:t>
            </w:r>
          </w:p>
        </w:tc>
        <w:tc>
          <w:tcPr>
            <w:tcW w:w="1701" w:type="dxa"/>
            <w:tcBorders>
              <w:left w:val="single" w:sz="4" w:space="0" w:color="auto"/>
              <w:right w:val="single" w:sz="4" w:space="0" w:color="auto"/>
            </w:tcBorders>
          </w:tcPr>
          <w:p w:rsidR="00000000" w:rsidRDefault="00827F02">
            <w:pPr>
              <w:pStyle w:val="ConsPlusNormal"/>
            </w:pPr>
            <w:r>
              <w:t>руб./т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Транспорт от месторождения до КУУН</w:t>
            </w:r>
          </w:p>
        </w:tc>
        <w:tc>
          <w:tcPr>
            <w:tcW w:w="1701" w:type="dxa"/>
            <w:tcBorders>
              <w:left w:val="single" w:sz="4" w:space="0" w:color="auto"/>
              <w:right w:val="single" w:sz="4" w:space="0" w:color="auto"/>
            </w:tcBorders>
          </w:tcPr>
          <w:p w:rsidR="00000000" w:rsidRDefault="00827F02">
            <w:pPr>
              <w:pStyle w:val="ConsPlusNormal"/>
            </w:pPr>
            <w:r>
              <w:t>руб./т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Коэффициент перевода из тонн в баррели</w:t>
            </w:r>
          </w:p>
        </w:tc>
        <w:tc>
          <w:tcPr>
            <w:tcW w:w="1701" w:type="dxa"/>
            <w:tcBorders>
              <w:left w:val="single" w:sz="4" w:space="0" w:color="auto"/>
              <w:right w:val="single" w:sz="4" w:space="0" w:color="auto"/>
            </w:tcBorders>
          </w:tcPr>
          <w:p w:rsidR="00000000" w:rsidRDefault="00827F02">
            <w:pPr>
              <w:pStyle w:val="ConsPlusNormal"/>
            </w:pPr>
            <w:r>
              <w:t>барр./т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 xml:space="preserve">Чистая цена реализации нефти </w:t>
            </w:r>
            <w:hyperlink w:anchor="Par13657" w:tooltip="&lt;1&gt; При расчете чистой цены реализации нефти вычитаются таможенная пошлина на нефть и затраты на транспорт до пункта реализации." w:history="1">
              <w:r>
                <w:rPr>
                  <w:color w:val="0000FF"/>
                </w:rPr>
                <w:t>&lt;1&gt;</w:t>
              </w:r>
            </w:hyperlink>
          </w:p>
        </w:tc>
        <w:tc>
          <w:tcPr>
            <w:tcW w:w="1701" w:type="dxa"/>
            <w:tcBorders>
              <w:left w:val="single" w:sz="4" w:space="0" w:color="auto"/>
              <w:right w:val="single" w:sz="4" w:space="0" w:color="auto"/>
            </w:tcBorders>
          </w:tcPr>
          <w:p w:rsidR="00000000" w:rsidRDefault="00827F02">
            <w:pPr>
              <w:pStyle w:val="ConsPlusNormal"/>
            </w:pPr>
            <w:r>
              <w:t>руб./т</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Цена на внутреннем рынке</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попутного нефтяного газа</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природного газа</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 xml:space="preserve">Экспортная цена газа </w:t>
            </w:r>
            <w:hyperlink w:anchor="Par13658" w:tooltip="&lt;2&gt; Для расчета чистой цены реализации газа на экспорт из экспортной цены вычитаются таможенная пошлина на газ и стоимость транспортировки до пункта реализации." w:history="1">
              <w:r>
                <w:rPr>
                  <w:color w:val="0000FF"/>
                </w:rPr>
                <w:t>&lt;2&gt;</w:t>
              </w:r>
            </w:hyperlink>
          </w:p>
        </w:tc>
        <w:tc>
          <w:tcPr>
            <w:tcW w:w="1701" w:type="dxa"/>
            <w:tcBorders>
              <w:left w:val="single" w:sz="4" w:space="0" w:color="auto"/>
              <w:right w:val="single" w:sz="4" w:space="0" w:color="auto"/>
            </w:tcBorders>
          </w:tcPr>
          <w:p w:rsidR="00000000" w:rsidRDefault="00827F02">
            <w:pPr>
              <w:pStyle w:val="ConsPlusNormal"/>
            </w:pPr>
            <w:r>
              <w:t>долл./1000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Стоимость транспорта га</w:t>
            </w:r>
            <w:r>
              <w:t>за</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за границей</w:t>
            </w:r>
          </w:p>
        </w:tc>
        <w:tc>
          <w:tcPr>
            <w:tcW w:w="1701" w:type="dxa"/>
            <w:tcBorders>
              <w:left w:val="single" w:sz="4" w:space="0" w:color="auto"/>
              <w:right w:val="single" w:sz="4" w:space="0" w:color="auto"/>
            </w:tcBorders>
          </w:tcPr>
          <w:p w:rsidR="00000000" w:rsidRDefault="00827F02">
            <w:pPr>
              <w:pStyle w:val="ConsPlusNormal"/>
            </w:pPr>
            <w:r>
              <w:t>долл./1000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по территории Российской Федерации</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Чистая цена газа при реализации на экспорт</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bottom w:val="single" w:sz="4" w:space="0" w:color="auto"/>
              <w:right w:val="single" w:sz="4" w:space="0" w:color="auto"/>
            </w:tcBorders>
          </w:tcPr>
          <w:p w:rsidR="00000000" w:rsidRDefault="00827F02">
            <w:pPr>
              <w:pStyle w:val="ConsPlusNormal"/>
            </w:pPr>
            <w:r>
              <w:t xml:space="preserve">Чистая цена газа для производства СПГ </w:t>
            </w:r>
            <w:hyperlink w:anchor="Par13659" w:tooltip="&lt;3&gt; Чистая цена газа для производства СПГ рассчитывается исходя из экспортной цены СПГ, затрат на сжижение, регазификацию, транспорт и удельной теплоты сгорания." w:history="1">
              <w:r>
                <w:rPr>
                  <w:color w:val="0000FF"/>
                </w:rPr>
                <w:t>&lt;3&gt;</w:t>
              </w:r>
            </w:hyperlink>
          </w:p>
        </w:tc>
        <w:tc>
          <w:tcPr>
            <w:tcW w:w="1701" w:type="dxa"/>
            <w:tcBorders>
              <w:left w:val="single" w:sz="4" w:space="0" w:color="auto"/>
              <w:bottom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right w:val="single" w:sz="4" w:space="0" w:color="auto"/>
            </w:tcBorders>
          </w:tcPr>
          <w:p w:rsidR="00000000" w:rsidRDefault="00827F02">
            <w:pPr>
              <w:pStyle w:val="ConsPlusNormal"/>
              <w:jc w:val="center"/>
            </w:pPr>
            <w:r>
              <w:t>2</w:t>
            </w:r>
          </w:p>
        </w:tc>
        <w:tc>
          <w:tcPr>
            <w:tcW w:w="5726" w:type="dxa"/>
            <w:tcBorders>
              <w:top w:val="single" w:sz="4" w:space="0" w:color="auto"/>
              <w:left w:val="single" w:sz="4" w:space="0" w:color="auto"/>
              <w:right w:val="single" w:sz="4" w:space="0" w:color="auto"/>
            </w:tcBorders>
          </w:tcPr>
          <w:p w:rsidR="00000000" w:rsidRDefault="00827F02">
            <w:pPr>
              <w:pStyle w:val="ConsPlusNormal"/>
            </w:pPr>
            <w:r>
              <w:t>Капитальные вложения (удельные затраты):</w:t>
            </w:r>
          </w:p>
        </w:tc>
        <w:tc>
          <w:tcPr>
            <w:tcW w:w="1701"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right w:val="single" w:sz="4" w:space="0" w:color="auto"/>
            </w:tcBorders>
          </w:tcPr>
          <w:p w:rsidR="00000000" w:rsidRDefault="00827F02">
            <w:pPr>
              <w:pStyle w:val="ConsPlusNormal"/>
            </w:pPr>
            <w:r>
              <w:t>2.1</w:t>
            </w:r>
          </w:p>
        </w:tc>
        <w:tc>
          <w:tcPr>
            <w:tcW w:w="5726" w:type="dxa"/>
            <w:tcBorders>
              <w:left w:val="single" w:sz="4" w:space="0" w:color="auto"/>
              <w:right w:val="single" w:sz="4" w:space="0" w:color="auto"/>
            </w:tcBorders>
          </w:tcPr>
          <w:p w:rsidR="00000000" w:rsidRDefault="00827F02">
            <w:pPr>
              <w:pStyle w:val="ConsPlusNormal"/>
            </w:pPr>
            <w:r>
              <w:t>Затраты на геологоразведочные работы (далее - ГРР)</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бурение разведочной скважины</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- 2Д сейсмика</w:t>
            </w:r>
          </w:p>
        </w:tc>
        <w:tc>
          <w:tcPr>
            <w:tcW w:w="1701" w:type="dxa"/>
            <w:tcBorders>
              <w:left w:val="single" w:sz="4" w:space="0" w:color="auto"/>
              <w:right w:val="single" w:sz="4" w:space="0" w:color="auto"/>
            </w:tcBorders>
          </w:tcPr>
          <w:p w:rsidR="00000000" w:rsidRDefault="00827F02">
            <w:pPr>
              <w:pStyle w:val="ConsPlusNormal"/>
            </w:pPr>
            <w:r>
              <w:t>тыс. руб./пог. км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- 3Д сейсмика</w:t>
            </w:r>
          </w:p>
        </w:tc>
        <w:tc>
          <w:tcPr>
            <w:tcW w:w="1701" w:type="dxa"/>
            <w:tcBorders>
              <w:left w:val="single" w:sz="4" w:space="0" w:color="auto"/>
              <w:right w:val="single" w:sz="4" w:space="0" w:color="auto"/>
            </w:tcBorders>
          </w:tcPr>
          <w:p w:rsidR="00000000" w:rsidRDefault="00827F02">
            <w:pPr>
              <w:pStyle w:val="ConsPlusNormal"/>
            </w:pPr>
            <w:r>
              <w:t>тыс. руб./км</w:t>
            </w:r>
            <w:r>
              <w:rPr>
                <w:vertAlign w:val="superscript"/>
              </w:rPr>
              <w:t>2</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bottom w:val="single" w:sz="4" w:space="0" w:color="auto"/>
              <w:right w:val="single" w:sz="4" w:space="0" w:color="auto"/>
            </w:tcBorders>
          </w:tcPr>
          <w:p w:rsidR="00000000" w:rsidRDefault="00827F02">
            <w:pPr>
              <w:pStyle w:val="ConsPlusNormal"/>
            </w:pPr>
            <w:r>
              <w:t>2.2</w:t>
            </w:r>
          </w:p>
        </w:tc>
        <w:tc>
          <w:tcPr>
            <w:tcW w:w="5726" w:type="dxa"/>
            <w:tcBorders>
              <w:left w:val="single" w:sz="4" w:space="0" w:color="auto"/>
              <w:right w:val="single" w:sz="4" w:space="0" w:color="auto"/>
            </w:tcBorders>
          </w:tcPr>
          <w:p w:rsidR="00000000" w:rsidRDefault="00827F02">
            <w:pPr>
              <w:pStyle w:val="ConsPlusNormal"/>
            </w:pPr>
            <w:r>
              <w:t xml:space="preserve">Бурение (строительство) скважин </w:t>
            </w:r>
            <w:hyperlink w:anchor="Par13660" w:tooltip="&lt;4&gt; Норматив включает все затраты, необходимые для ввода скважин в эксплуатацию, кроме затрат при бурении скважин, нормативы для которых приведены в п. 2.3." w:history="1">
              <w:r>
                <w:rPr>
                  <w:color w:val="0000FF"/>
                </w:rPr>
                <w:t>&lt;4&gt;</w:t>
              </w:r>
            </w:hyperlink>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добывающая газовая скважина</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добывающая нефтяная наклонно-направленная скважина</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добывающая нефтяная горизонтальная скважина</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нагнетательная наклонно-направленная скважина</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нагнетательная горизонтальная</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прочие виды скважин (указать тип)</w:t>
            </w:r>
          </w:p>
        </w:tc>
        <w:tc>
          <w:tcPr>
            <w:tcW w:w="1701" w:type="dxa"/>
            <w:tcBorders>
              <w:left w:val="single" w:sz="4" w:space="0" w:color="auto"/>
              <w:right w:val="single" w:sz="4" w:space="0" w:color="auto"/>
            </w:tcBorders>
          </w:tcPr>
          <w:p w:rsidR="00000000" w:rsidRDefault="00827F02">
            <w:pPr>
              <w:pStyle w:val="ConsPlusNormal"/>
            </w:pPr>
            <w:r>
              <w:t>млн.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left="283"/>
            </w:pPr>
            <w:r>
              <w:t>- бурение БС</w:t>
            </w:r>
          </w:p>
        </w:tc>
        <w:tc>
          <w:tcPr>
            <w:tcW w:w="1701" w:type="dxa"/>
            <w:tcBorders>
              <w:left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bottom w:val="single" w:sz="4" w:space="0" w:color="auto"/>
              <w:right w:val="single" w:sz="4" w:space="0" w:color="auto"/>
            </w:tcBorders>
          </w:tcPr>
          <w:p w:rsidR="00000000" w:rsidRDefault="00827F02">
            <w:pPr>
              <w:pStyle w:val="ConsPlusNormal"/>
              <w:ind w:left="283"/>
            </w:pPr>
            <w:r>
              <w:t>- бурение БГС</w:t>
            </w:r>
          </w:p>
        </w:tc>
        <w:tc>
          <w:tcPr>
            <w:tcW w:w="1701" w:type="dxa"/>
            <w:tcBorders>
              <w:left w:val="single" w:sz="4" w:space="0" w:color="auto"/>
              <w:bottom w:val="single" w:sz="4" w:space="0" w:color="auto"/>
              <w:right w:val="single" w:sz="4" w:space="0" w:color="auto"/>
            </w:tcBorders>
          </w:tcPr>
          <w:p w:rsidR="00000000" w:rsidRDefault="00827F02">
            <w:pPr>
              <w:pStyle w:val="ConsPlusNormal"/>
            </w:pPr>
            <w:r>
              <w:t>тыс. руб./м</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46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5726"/>
        <w:gridCol w:w="1701"/>
        <w:gridCol w:w="107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bookmarkStart w:id="95" w:name="Par13353"/>
            <w:bookmarkEnd w:id="95"/>
            <w:r>
              <w:t>2.3</w:t>
            </w: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Затраты при бурении скважин</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 ГРП (указать тип ГРП)</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руб./скв. - опер.</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ind w:left="283"/>
            </w:pPr>
            <w:r>
              <w:t>- прочие затраты при бурении (указать вид)</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руб./скв. - опер.</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right w:val="single" w:sz="4" w:space="0" w:color="auto"/>
            </w:tcBorders>
          </w:tcPr>
          <w:p w:rsidR="00000000" w:rsidRDefault="00827F02">
            <w:pPr>
              <w:pStyle w:val="ConsPlusNormal"/>
            </w:pPr>
            <w:r>
              <w:t>2.4</w:t>
            </w:r>
          </w:p>
        </w:tc>
        <w:tc>
          <w:tcPr>
            <w:tcW w:w="5726" w:type="dxa"/>
            <w:tcBorders>
              <w:top w:val="single" w:sz="4" w:space="0" w:color="auto"/>
              <w:left w:val="single" w:sz="4" w:space="0" w:color="auto"/>
              <w:right w:val="single" w:sz="4" w:space="0" w:color="auto"/>
            </w:tcBorders>
          </w:tcPr>
          <w:p w:rsidR="00000000" w:rsidRDefault="00827F02">
            <w:pPr>
              <w:pStyle w:val="ConsPlusNormal"/>
            </w:pPr>
            <w:r>
              <w:t>Оборудование, не входящее в сметы строек</w:t>
            </w:r>
          </w:p>
        </w:tc>
        <w:tc>
          <w:tcPr>
            <w:tcW w:w="1701"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оборудование для нефтедобывающей скважины (указать тип насоса)</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оборудование для нагнетательной скважины</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оборудование для БС (БГС)</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оборудование для одновременно-раздельной эксплуатации (далее - ОРЭ)/одновременно-раздельной закачки (далее - ОРЗ)</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замена оборудования</w:t>
            </w:r>
          </w:p>
        </w:tc>
        <w:tc>
          <w:tcPr>
            <w:tcW w:w="1701" w:type="dxa"/>
            <w:tcBorders>
              <w:left w:val="single" w:sz="4" w:space="0" w:color="auto"/>
              <w:right w:val="single" w:sz="4" w:space="0" w:color="auto"/>
            </w:tcBorders>
          </w:tcPr>
          <w:p w:rsidR="00000000" w:rsidRDefault="00827F02">
            <w:pPr>
              <w:pStyle w:val="ConsPlusNormal"/>
            </w:pPr>
            <w:r>
              <w:t>тыс. руб./ДФС</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right w:val="single" w:sz="4" w:space="0" w:color="auto"/>
            </w:tcBorders>
          </w:tcPr>
          <w:p w:rsidR="00000000" w:rsidRDefault="00827F02">
            <w:pPr>
              <w:pStyle w:val="ConsPlusNormal"/>
            </w:pPr>
            <w:r>
              <w:t>2.5</w:t>
            </w:r>
          </w:p>
        </w:tc>
        <w:tc>
          <w:tcPr>
            <w:tcW w:w="5726" w:type="dxa"/>
            <w:tcBorders>
              <w:left w:val="single" w:sz="4" w:space="0" w:color="auto"/>
              <w:right w:val="single" w:sz="4" w:space="0" w:color="auto"/>
            </w:tcBorders>
          </w:tcPr>
          <w:p w:rsidR="00000000" w:rsidRDefault="00827F02">
            <w:pPr>
              <w:pStyle w:val="ConsPlusNormal"/>
            </w:pPr>
            <w:r>
              <w:t>Промысловое обустройство</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строительство и обустройство кустов скважин</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сбор и транспорт нефти и ПНГ (внутрипромысловые трубопроводы, резервуары)</w:t>
            </w:r>
          </w:p>
        </w:tc>
        <w:tc>
          <w:tcPr>
            <w:tcW w:w="1701" w:type="dxa"/>
            <w:tcBorders>
              <w:left w:val="single" w:sz="4" w:space="0" w:color="auto"/>
              <w:right w:val="single" w:sz="4" w:space="0" w:color="auto"/>
            </w:tcBorders>
          </w:tcPr>
          <w:p w:rsidR="00000000" w:rsidRDefault="00827F02">
            <w:pPr>
              <w:pStyle w:val="ConsPlusNormal"/>
            </w:pPr>
            <w:r>
              <w:t>тыс. руб./скв.</w:t>
            </w:r>
          </w:p>
          <w:p w:rsidR="00000000" w:rsidRDefault="00827F02">
            <w:pPr>
              <w:pStyle w:val="ConsPlusNormal"/>
            </w:pPr>
            <w:r>
              <w:t>(млн. руб./км)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сбор и транспорт газа и конденсата (внутрипромысловые трубопроводы)</w:t>
            </w:r>
          </w:p>
        </w:tc>
        <w:tc>
          <w:tcPr>
            <w:tcW w:w="1701" w:type="dxa"/>
            <w:tcBorders>
              <w:left w:val="single" w:sz="4" w:space="0" w:color="auto"/>
              <w:right w:val="single" w:sz="4" w:space="0" w:color="auto"/>
            </w:tcBorders>
          </w:tcPr>
          <w:p w:rsidR="00000000" w:rsidRDefault="00827F02">
            <w:pPr>
              <w:pStyle w:val="ConsPlusNormal"/>
            </w:pPr>
            <w:r>
              <w:t>тыс. руб./скв.</w:t>
            </w:r>
          </w:p>
          <w:p w:rsidR="00000000" w:rsidRDefault="00827F02">
            <w:pPr>
              <w:pStyle w:val="ConsPlusNormal"/>
            </w:pPr>
            <w:r>
              <w:t>(млн. руб./км)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подготовка нефти к транспорту (ЦПС, УПН, УПСВ)</w:t>
            </w:r>
          </w:p>
        </w:tc>
        <w:tc>
          <w:tcPr>
            <w:tcW w:w="1701" w:type="dxa"/>
            <w:tcBorders>
              <w:left w:val="single" w:sz="4" w:space="0" w:color="auto"/>
              <w:right w:val="single" w:sz="4" w:space="0" w:color="auto"/>
            </w:tcBorders>
          </w:tcPr>
          <w:p w:rsidR="00000000" w:rsidRDefault="00827F02">
            <w:pPr>
              <w:pStyle w:val="ConsPlusNormal"/>
            </w:pPr>
            <w:r>
              <w:t>млн. руб./т/год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подготовка газа и конденсата к транспорту (установка НТС, УППГ, УКПГ)</w:t>
            </w:r>
          </w:p>
        </w:tc>
        <w:tc>
          <w:tcPr>
            <w:tcW w:w="1701" w:type="dxa"/>
            <w:tcBorders>
              <w:left w:val="single" w:sz="4" w:space="0" w:color="auto"/>
              <w:right w:val="single" w:sz="4" w:space="0" w:color="auto"/>
            </w:tcBorders>
          </w:tcPr>
          <w:p w:rsidR="00000000" w:rsidRDefault="00827F02">
            <w:pPr>
              <w:pStyle w:val="ConsPlusNormal"/>
            </w:pPr>
            <w:r>
              <w:t>млн. руб./100</w:t>
            </w:r>
            <w:r>
              <w:t>0 м</w:t>
            </w:r>
            <w:r>
              <w:rPr>
                <w:vertAlign w:val="superscript"/>
              </w:rPr>
              <w:t>3</w:t>
            </w:r>
            <w:r>
              <w:t>/год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подготовка конденсата к транспорту (УСК, УДК)</w:t>
            </w:r>
          </w:p>
        </w:tc>
        <w:tc>
          <w:tcPr>
            <w:tcW w:w="1701" w:type="dxa"/>
            <w:tcBorders>
              <w:left w:val="single" w:sz="4" w:space="0" w:color="auto"/>
              <w:right w:val="single" w:sz="4" w:space="0" w:color="auto"/>
            </w:tcBorders>
          </w:tcPr>
          <w:p w:rsidR="00000000" w:rsidRDefault="00827F02">
            <w:pPr>
              <w:pStyle w:val="ConsPlusNormal"/>
            </w:pPr>
            <w:r>
              <w:t>млн. руб./т/год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компрессорные станции (далее - КС)</w:t>
            </w:r>
          </w:p>
        </w:tc>
        <w:tc>
          <w:tcPr>
            <w:tcW w:w="1701" w:type="dxa"/>
            <w:tcBorders>
              <w:left w:val="single" w:sz="4" w:space="0" w:color="auto"/>
              <w:right w:val="single" w:sz="4" w:space="0" w:color="auto"/>
            </w:tcBorders>
          </w:tcPr>
          <w:p w:rsidR="00000000" w:rsidRDefault="00827F02">
            <w:pPr>
              <w:pStyle w:val="ConsPlusNormal"/>
            </w:pPr>
            <w:r>
              <w:t>млн. руб./МВт</w:t>
            </w:r>
          </w:p>
          <w:p w:rsidR="00000000" w:rsidRDefault="00827F02">
            <w:pPr>
              <w:pStyle w:val="ConsPlusNormal"/>
            </w:pPr>
            <w:r>
              <w:t>(млн. руб./1000 м</w:t>
            </w:r>
            <w:r>
              <w:rPr>
                <w:vertAlign w:val="superscript"/>
              </w:rPr>
              <w:t>3</w:t>
            </w:r>
            <w:r>
              <w:t>/год)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газлифтная система</w:t>
            </w:r>
          </w:p>
        </w:tc>
        <w:tc>
          <w:tcPr>
            <w:tcW w:w="1701" w:type="dxa"/>
            <w:tcBorders>
              <w:left w:val="single" w:sz="4" w:space="0" w:color="auto"/>
              <w:right w:val="single" w:sz="4" w:space="0" w:color="auto"/>
            </w:tcBorders>
          </w:tcPr>
          <w:p w:rsidR="00000000" w:rsidRDefault="00827F02">
            <w:pPr>
              <w:pStyle w:val="ConsPlusNormal"/>
            </w:pPr>
            <w:r>
              <w:t>млн. руб./1000 м</w:t>
            </w:r>
            <w:r>
              <w:rPr>
                <w:vertAlign w:val="superscript"/>
              </w:rPr>
              <w:t>3</w:t>
            </w:r>
            <w:r>
              <w:t>/год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газлифтные трубопроводы</w:t>
            </w:r>
          </w:p>
        </w:tc>
        <w:tc>
          <w:tcPr>
            <w:tcW w:w="1701" w:type="dxa"/>
            <w:tcBorders>
              <w:left w:val="single" w:sz="4" w:space="0" w:color="auto"/>
              <w:right w:val="single" w:sz="4" w:space="0" w:color="auto"/>
            </w:tcBorders>
          </w:tcPr>
          <w:p w:rsidR="00000000" w:rsidRDefault="00827F02">
            <w:pPr>
              <w:pStyle w:val="ConsPlusNormal"/>
            </w:pPr>
            <w:r>
              <w:t>млн. руб./км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повышение нефтеотдачи и газоотдачи пластов, включая объекты ППД</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метанолопровод</w:t>
            </w:r>
          </w:p>
        </w:tc>
        <w:tc>
          <w:tcPr>
            <w:tcW w:w="1701" w:type="dxa"/>
            <w:tcBorders>
              <w:left w:val="single" w:sz="4" w:space="0" w:color="auto"/>
              <w:right w:val="single" w:sz="4" w:space="0" w:color="auto"/>
            </w:tcBorders>
          </w:tcPr>
          <w:p w:rsidR="00000000" w:rsidRDefault="00827F02">
            <w:pPr>
              <w:pStyle w:val="ConsPlusNormal"/>
            </w:pPr>
            <w:r>
              <w:t>млн. руб./км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объекты энергетического хозяйства</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автомобильные дороги (внутрипромысловые и подъездные, включая мосты и переправы)</w:t>
            </w:r>
          </w:p>
        </w:tc>
        <w:tc>
          <w:tcPr>
            <w:tcW w:w="1701" w:type="dxa"/>
            <w:tcBorders>
              <w:left w:val="single" w:sz="4" w:space="0" w:color="auto"/>
              <w:right w:val="single" w:sz="4" w:space="0" w:color="auto"/>
            </w:tcBorders>
          </w:tcPr>
          <w:p w:rsidR="00000000" w:rsidRDefault="00827F02">
            <w:pPr>
              <w:pStyle w:val="ConsPlusNormal"/>
            </w:pPr>
            <w:r>
              <w:t>тыс. руб./скв.</w:t>
            </w:r>
          </w:p>
          <w:p w:rsidR="00000000" w:rsidRDefault="00827F02">
            <w:pPr>
              <w:pStyle w:val="ConsPlusNormal"/>
            </w:pPr>
            <w:r>
              <w:t>(млн. руб./км)</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связь, комплексная автоматизация и корпоративные вычислительные сети</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xml:space="preserve">- объекты инфраструктуры (БПО, ВЖК, ДП, ПВО, водозабор) </w:t>
            </w:r>
            <w:hyperlink w:anchor="Par13661" w:tooltip="&lt;5&gt; С описанием состава." w:history="1">
              <w:r>
                <w:rPr>
                  <w:color w:val="0000FF"/>
                </w:rPr>
                <w:t>&lt;5&gt;</w:t>
              </w:r>
            </w:hyperlink>
          </w:p>
        </w:tc>
        <w:tc>
          <w:tcPr>
            <w:tcW w:w="1701" w:type="dxa"/>
            <w:tcBorders>
              <w:left w:val="single" w:sz="4" w:space="0" w:color="auto"/>
              <w:right w:val="single" w:sz="4" w:space="0" w:color="auto"/>
            </w:tcBorders>
          </w:tcPr>
          <w:p w:rsidR="00000000" w:rsidRDefault="00827F02">
            <w:pPr>
              <w:pStyle w:val="ConsPlusNormal"/>
            </w:pPr>
            <w:r>
              <w:t>млн. руб.</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ind w:firstLine="283"/>
            </w:pPr>
            <w:r>
              <w:t>- объе</w:t>
            </w:r>
            <w:r>
              <w:t xml:space="preserve">кты экологии и промышленной безопасности (природоохранные объекты) </w:t>
            </w:r>
            <w:hyperlink w:anchor="Par13661" w:tooltip="&lt;5&gt; С описанием состава." w:history="1">
              <w:r>
                <w:rPr>
                  <w:color w:val="0000FF"/>
                </w:rPr>
                <w:t>&lt;5&gt;</w:t>
              </w:r>
            </w:hyperlink>
          </w:p>
        </w:tc>
        <w:tc>
          <w:tcPr>
            <w:tcW w:w="1701" w:type="dxa"/>
            <w:tcBorders>
              <w:left w:val="single" w:sz="4" w:space="0" w:color="auto"/>
              <w:right w:val="single" w:sz="4" w:space="0" w:color="auto"/>
            </w:tcBorders>
          </w:tcPr>
          <w:p w:rsidR="00000000" w:rsidRDefault="00827F02">
            <w:pPr>
              <w:pStyle w:val="ConsPlusNormal"/>
            </w:pPr>
            <w:r>
              <w:t>млн. руб.</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pPr>
            <w:r>
              <w:t>2.6</w:t>
            </w:r>
          </w:p>
        </w:tc>
        <w:tc>
          <w:tcPr>
            <w:tcW w:w="5726" w:type="dxa"/>
            <w:tcBorders>
              <w:left w:val="single" w:sz="4" w:space="0" w:color="auto"/>
              <w:right w:val="single" w:sz="4" w:space="0" w:color="auto"/>
            </w:tcBorders>
          </w:tcPr>
          <w:p w:rsidR="00000000" w:rsidRDefault="00827F02">
            <w:pPr>
              <w:pStyle w:val="ConsPlusNormal"/>
              <w:ind w:firstLine="283"/>
            </w:pPr>
            <w:r>
              <w:t xml:space="preserve">Затраты на МУН/МУГ/МУК </w:t>
            </w:r>
            <w:hyperlink w:anchor="Par13661" w:tooltip="&lt;5&gt; С описанием состава." w:history="1">
              <w:r>
                <w:rPr>
                  <w:color w:val="0000FF"/>
                </w:rPr>
                <w:t>&lt;5&gt;</w:t>
              </w:r>
            </w:hyperlink>
          </w:p>
        </w:tc>
        <w:tc>
          <w:tcPr>
            <w:tcW w:w="1701" w:type="dxa"/>
            <w:tcBorders>
              <w:left w:val="single" w:sz="4" w:space="0" w:color="auto"/>
              <w:right w:val="single" w:sz="4" w:space="0" w:color="auto"/>
            </w:tcBorders>
          </w:tcPr>
          <w:p w:rsidR="00000000" w:rsidRDefault="00827F02">
            <w:pPr>
              <w:pStyle w:val="ConsPlusNormal"/>
            </w:pPr>
            <w:r>
              <w:t>тыс. руб./опер.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pPr>
            <w:r>
              <w:t>2.7</w:t>
            </w:r>
          </w:p>
        </w:tc>
        <w:tc>
          <w:tcPr>
            <w:tcW w:w="5726" w:type="dxa"/>
            <w:tcBorders>
              <w:left w:val="single" w:sz="4" w:space="0" w:color="auto"/>
              <w:right w:val="single" w:sz="4" w:space="0" w:color="auto"/>
            </w:tcBorders>
          </w:tcPr>
          <w:p w:rsidR="00000000" w:rsidRDefault="00827F02">
            <w:pPr>
              <w:pStyle w:val="ConsPlusNormal"/>
              <w:ind w:firstLine="283"/>
            </w:pPr>
            <w:r>
              <w:t xml:space="preserve">Внешняя инфраструктура (трубопроводы подключения и прочие объекты) </w:t>
            </w:r>
            <w:hyperlink w:anchor="Par13661" w:tooltip="&lt;5&gt; С описанием состава." w:history="1">
              <w:r>
                <w:rPr>
                  <w:color w:val="0000FF"/>
                </w:rPr>
                <w:t>&lt;5&gt;</w:t>
              </w:r>
            </w:hyperlink>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bottom w:val="single" w:sz="4" w:space="0" w:color="auto"/>
              <w:right w:val="single" w:sz="4" w:space="0" w:color="auto"/>
            </w:tcBorders>
          </w:tcPr>
          <w:p w:rsidR="00000000" w:rsidRDefault="00827F02">
            <w:pPr>
              <w:pStyle w:val="ConsPlusNormal"/>
            </w:pPr>
          </w:p>
        </w:tc>
        <w:tc>
          <w:tcPr>
            <w:tcW w:w="5726" w:type="dxa"/>
            <w:tcBorders>
              <w:left w:val="single" w:sz="4" w:space="0" w:color="auto"/>
              <w:bottom w:val="single" w:sz="4" w:space="0" w:color="auto"/>
              <w:right w:val="single" w:sz="4" w:space="0" w:color="auto"/>
            </w:tcBorders>
          </w:tcPr>
          <w:p w:rsidR="00000000" w:rsidRDefault="00827F02">
            <w:pPr>
              <w:pStyle w:val="ConsPlusNormal"/>
              <w:ind w:firstLine="283"/>
            </w:pPr>
            <w:r>
              <w:t>- трубопровод (протяженность, диаметр, мощность)</w:t>
            </w:r>
          </w:p>
        </w:tc>
        <w:tc>
          <w:tcPr>
            <w:tcW w:w="1701" w:type="dxa"/>
            <w:tcBorders>
              <w:left w:val="single" w:sz="4" w:space="0" w:color="auto"/>
              <w:bottom w:val="single" w:sz="4" w:space="0" w:color="auto"/>
              <w:right w:val="single" w:sz="4" w:space="0" w:color="auto"/>
            </w:tcBorders>
          </w:tcPr>
          <w:p w:rsidR="00000000" w:rsidRDefault="00827F02">
            <w:pPr>
              <w:pStyle w:val="ConsPlusNormal"/>
            </w:pPr>
            <w:r>
              <w:t>млн. руб./км</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46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2508"/>
        <w:gridCol w:w="1572"/>
        <w:gridCol w:w="757"/>
        <w:gridCol w:w="889"/>
        <w:gridCol w:w="1701"/>
        <w:gridCol w:w="107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72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r>
      <w:tr w:rsidR="00000000">
        <w:tc>
          <w:tcPr>
            <w:tcW w:w="567" w:type="dxa"/>
            <w:tcBorders>
              <w:top w:val="single" w:sz="4" w:space="0" w:color="auto"/>
              <w:left w:val="single" w:sz="4" w:space="0" w:color="auto"/>
              <w:right w:val="single" w:sz="4" w:space="0" w:color="auto"/>
            </w:tcBorders>
          </w:tcPr>
          <w:p w:rsidR="00000000" w:rsidRDefault="00827F02">
            <w:pPr>
              <w:pStyle w:val="ConsPlusNormal"/>
              <w:jc w:val="center"/>
            </w:pPr>
            <w:r>
              <w:t>3</w:t>
            </w:r>
          </w:p>
        </w:tc>
        <w:tc>
          <w:tcPr>
            <w:tcW w:w="5726" w:type="dxa"/>
            <w:gridSpan w:val="4"/>
            <w:tcBorders>
              <w:top w:val="single" w:sz="4" w:space="0" w:color="auto"/>
              <w:left w:val="single" w:sz="4" w:space="0" w:color="auto"/>
              <w:right w:val="single" w:sz="4" w:space="0" w:color="auto"/>
            </w:tcBorders>
          </w:tcPr>
          <w:p w:rsidR="00000000" w:rsidRDefault="00827F02">
            <w:pPr>
              <w:pStyle w:val="ConsPlusNormal"/>
            </w:pPr>
            <w:r>
              <w:t>Текущие затраты:</w:t>
            </w:r>
          </w:p>
        </w:tc>
        <w:tc>
          <w:tcPr>
            <w:tcW w:w="1701"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bottom w:val="single" w:sz="4" w:space="0" w:color="auto"/>
              <w:right w:val="single" w:sz="4" w:space="0" w:color="auto"/>
            </w:tcBorders>
          </w:tcPr>
          <w:p w:rsidR="00000000" w:rsidRDefault="00827F02">
            <w:pPr>
              <w:pStyle w:val="ConsPlusNormal"/>
              <w:jc w:val="center"/>
            </w:pPr>
            <w:r>
              <w:t>3.1</w:t>
            </w:r>
          </w:p>
        </w:tc>
        <w:tc>
          <w:tcPr>
            <w:tcW w:w="5726" w:type="dxa"/>
            <w:gridSpan w:val="4"/>
            <w:tcBorders>
              <w:left w:val="single" w:sz="4" w:space="0" w:color="auto"/>
              <w:right w:val="single" w:sz="4" w:space="0" w:color="auto"/>
            </w:tcBorders>
          </w:tcPr>
          <w:p w:rsidR="00000000" w:rsidRDefault="00827F02">
            <w:pPr>
              <w:pStyle w:val="ConsPlusNormal"/>
            </w:pPr>
            <w:r>
              <w:t>Добыча углеводородов:</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газовый промысел:</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газоконденсатный промысел:</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нефтяной промысел:</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bottom w:val="single" w:sz="4" w:space="0" w:color="auto"/>
              <w:right w:val="single" w:sz="4" w:space="0" w:color="auto"/>
            </w:tcBorders>
          </w:tcPr>
          <w:p w:rsidR="00000000" w:rsidRDefault="00827F02">
            <w:pPr>
              <w:pStyle w:val="ConsPlusNormal"/>
              <w:ind w:left="283"/>
            </w:pPr>
            <w:r>
              <w:t>расходы на энергию по извлечению жидкости,</w:t>
            </w:r>
          </w:p>
        </w:tc>
        <w:tc>
          <w:tcPr>
            <w:tcW w:w="1701" w:type="dxa"/>
            <w:tcBorders>
              <w:left w:val="single" w:sz="4" w:space="0" w:color="auto"/>
              <w:bottom w:val="single" w:sz="4" w:space="0" w:color="auto"/>
              <w:right w:val="single" w:sz="4" w:space="0" w:color="auto"/>
            </w:tcBorders>
          </w:tcPr>
          <w:p w:rsidR="00000000" w:rsidRDefault="00827F02">
            <w:pPr>
              <w:pStyle w:val="ConsPlusNormal"/>
            </w:pPr>
            <w:r>
              <w:t>руб./т жидкости</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vMerge w:val="restart"/>
            <w:tcBorders>
              <w:top w:val="single" w:sz="4" w:space="0" w:color="auto"/>
              <w:left w:val="single" w:sz="4" w:space="0" w:color="auto"/>
              <w:right w:val="single" w:sz="4" w:space="0" w:color="auto"/>
            </w:tcBorders>
          </w:tcPr>
          <w:p w:rsidR="00000000" w:rsidRDefault="00827F02">
            <w:pPr>
              <w:pStyle w:val="ConsPlusNormal"/>
              <w:jc w:val="center"/>
            </w:pPr>
            <w:r>
              <w:t>3.2</w:t>
            </w:r>
          </w:p>
        </w:tc>
        <w:tc>
          <w:tcPr>
            <w:tcW w:w="5726" w:type="dxa"/>
            <w:gridSpan w:val="4"/>
            <w:tcBorders>
              <w:top w:val="single" w:sz="4" w:space="0" w:color="auto"/>
              <w:left w:val="single" w:sz="4" w:space="0" w:color="auto"/>
              <w:right w:val="single" w:sz="4" w:space="0" w:color="auto"/>
            </w:tcBorders>
          </w:tcPr>
          <w:p w:rsidR="00000000" w:rsidRDefault="00827F02">
            <w:pPr>
              <w:pStyle w:val="ConsPlusNormal"/>
            </w:pPr>
            <w:r>
              <w:t>Расходы по искусственному воздействию на пласт</w:t>
            </w:r>
          </w:p>
        </w:tc>
        <w:tc>
          <w:tcPr>
            <w:tcW w:w="1701"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закачки рабочего агента</w:t>
            </w:r>
          </w:p>
        </w:tc>
        <w:tc>
          <w:tcPr>
            <w:tcW w:w="1701" w:type="dxa"/>
            <w:tcBorders>
              <w:left w:val="single" w:sz="4" w:space="0" w:color="auto"/>
              <w:right w:val="single" w:sz="4" w:space="0" w:color="auto"/>
            </w:tcBorders>
          </w:tcPr>
          <w:p w:rsidR="00000000" w:rsidRDefault="00827F02">
            <w:pPr>
              <w:pStyle w:val="ConsPlusNormal"/>
            </w:pPr>
            <w:r>
              <w:t>руб./м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top w:val="single" w:sz="4" w:space="0" w:color="auto"/>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затраты на обслуживание нагнетательной скважины</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right w:val="single" w:sz="4" w:space="0" w:color="auto"/>
            </w:tcBorders>
          </w:tcPr>
          <w:p w:rsidR="00000000" w:rsidRDefault="00827F02">
            <w:pPr>
              <w:pStyle w:val="ConsPlusNormal"/>
              <w:jc w:val="center"/>
            </w:pPr>
            <w:r>
              <w:t>3.3</w:t>
            </w:r>
          </w:p>
        </w:tc>
        <w:tc>
          <w:tcPr>
            <w:tcW w:w="5726" w:type="dxa"/>
            <w:gridSpan w:val="4"/>
            <w:tcBorders>
              <w:left w:val="single" w:sz="4" w:space="0" w:color="auto"/>
              <w:right w:val="single" w:sz="4" w:space="0" w:color="auto"/>
            </w:tcBorders>
          </w:tcPr>
          <w:p w:rsidR="00000000" w:rsidRDefault="00827F02">
            <w:pPr>
              <w:pStyle w:val="ConsPlusNormal"/>
            </w:pPr>
            <w:r>
              <w:t>Сбор и внутрипромысловый транспорт нефти и газа:</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газовый промысел</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4837" w:type="dxa"/>
            <w:gridSpan w:val="3"/>
            <w:tcBorders>
              <w:left w:val="single" w:sz="4" w:space="0" w:color="auto"/>
            </w:tcBorders>
          </w:tcPr>
          <w:p w:rsidR="00000000" w:rsidRDefault="00827F02">
            <w:pPr>
              <w:pStyle w:val="ConsPlusNormal"/>
              <w:ind w:left="283"/>
            </w:pPr>
            <w:r>
              <w:t>газоконденсатный промысел,</w:t>
            </w:r>
          </w:p>
        </w:tc>
        <w:tc>
          <w:tcPr>
            <w:tcW w:w="889" w:type="dxa"/>
            <w:tcBorders>
              <w:right w:val="single" w:sz="4" w:space="0" w:color="auto"/>
            </w:tcBorders>
          </w:tcPr>
          <w:p w:rsidR="00000000" w:rsidRDefault="00827F02">
            <w:pPr>
              <w:pStyle w:val="ConsPlusNormal"/>
              <w:jc w:val="right"/>
            </w:pPr>
            <w:r>
              <w:t>газ</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jc w:val="right"/>
            </w:pPr>
            <w:r>
              <w:t>конденсат</w:t>
            </w:r>
          </w:p>
        </w:tc>
        <w:tc>
          <w:tcPr>
            <w:tcW w:w="1701" w:type="dxa"/>
            <w:tcBorders>
              <w:left w:val="single" w:sz="4" w:space="0" w:color="auto"/>
              <w:right w:val="single" w:sz="4" w:space="0" w:color="auto"/>
            </w:tcBorders>
          </w:tcPr>
          <w:p w:rsidR="00000000" w:rsidRDefault="00827F02">
            <w:pPr>
              <w:pStyle w:val="ConsPlusNormal"/>
            </w:pPr>
            <w:r>
              <w:t>руб./т конденсата</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2508" w:type="dxa"/>
            <w:tcBorders>
              <w:left w:val="single" w:sz="4" w:space="0" w:color="auto"/>
            </w:tcBorders>
          </w:tcPr>
          <w:p w:rsidR="00000000" w:rsidRDefault="00827F02">
            <w:pPr>
              <w:pStyle w:val="ConsPlusNormal"/>
              <w:ind w:left="283"/>
            </w:pPr>
            <w:r>
              <w:t>нефтяной промысел</w:t>
            </w:r>
          </w:p>
        </w:tc>
        <w:tc>
          <w:tcPr>
            <w:tcW w:w="3218" w:type="dxa"/>
            <w:gridSpan w:val="3"/>
            <w:tcBorders>
              <w:right w:val="single" w:sz="4" w:space="0" w:color="auto"/>
            </w:tcBorders>
          </w:tcPr>
          <w:p w:rsidR="00000000" w:rsidRDefault="00827F02">
            <w:pPr>
              <w:pStyle w:val="ConsPlusNormal"/>
              <w:jc w:val="right"/>
            </w:pPr>
            <w:r>
              <w:t>нефтесодержащая жидкость</w:t>
            </w:r>
          </w:p>
        </w:tc>
        <w:tc>
          <w:tcPr>
            <w:tcW w:w="1701" w:type="dxa"/>
            <w:tcBorders>
              <w:left w:val="single" w:sz="4" w:space="0" w:color="auto"/>
              <w:right w:val="single" w:sz="4" w:space="0" w:color="auto"/>
            </w:tcBorders>
          </w:tcPr>
          <w:p w:rsidR="00000000" w:rsidRDefault="00827F02">
            <w:pPr>
              <w:pStyle w:val="ConsPlusNormal"/>
            </w:pPr>
            <w:r>
              <w:t>руб./т жидкости</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jc w:val="right"/>
            </w:pPr>
            <w:r>
              <w:t>газ</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 технологическая подготовка углеводородов:</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566"/>
            </w:pPr>
            <w:r>
              <w:t>газовый промысел</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4080" w:type="dxa"/>
            <w:gridSpan w:val="2"/>
            <w:tcBorders>
              <w:left w:val="single" w:sz="4" w:space="0" w:color="auto"/>
            </w:tcBorders>
          </w:tcPr>
          <w:p w:rsidR="00000000" w:rsidRDefault="00827F02">
            <w:pPr>
              <w:pStyle w:val="ConsPlusNormal"/>
              <w:ind w:left="566"/>
            </w:pPr>
            <w:r>
              <w:t>газоконденсатный промысел,</w:t>
            </w:r>
          </w:p>
        </w:tc>
        <w:tc>
          <w:tcPr>
            <w:tcW w:w="1646" w:type="dxa"/>
            <w:gridSpan w:val="2"/>
            <w:tcBorders>
              <w:right w:val="single" w:sz="4" w:space="0" w:color="auto"/>
            </w:tcBorders>
          </w:tcPr>
          <w:p w:rsidR="00000000" w:rsidRDefault="00827F02">
            <w:pPr>
              <w:pStyle w:val="ConsPlusNormal"/>
            </w:pPr>
            <w:r>
              <w:t>газ</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3962"/>
            </w:pPr>
            <w:r>
              <w:t>конденсат</w:t>
            </w:r>
          </w:p>
        </w:tc>
        <w:tc>
          <w:tcPr>
            <w:tcW w:w="1701" w:type="dxa"/>
            <w:tcBorders>
              <w:left w:val="single" w:sz="4" w:space="0" w:color="auto"/>
              <w:right w:val="single" w:sz="4" w:space="0" w:color="auto"/>
            </w:tcBorders>
          </w:tcPr>
          <w:p w:rsidR="00000000" w:rsidRDefault="00827F02">
            <w:pPr>
              <w:pStyle w:val="ConsPlusNormal"/>
            </w:pPr>
            <w:r>
              <w:t>руб./т конденсата</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566"/>
            </w:pPr>
            <w:r>
              <w:t>нефтяной промысел</w:t>
            </w:r>
          </w:p>
        </w:tc>
        <w:tc>
          <w:tcPr>
            <w:tcW w:w="1701" w:type="dxa"/>
            <w:tcBorders>
              <w:left w:val="single" w:sz="4" w:space="0" w:color="auto"/>
              <w:right w:val="single" w:sz="4" w:space="0" w:color="auto"/>
            </w:tcBorders>
          </w:tcPr>
          <w:p w:rsidR="00000000" w:rsidRDefault="00827F02">
            <w:pPr>
              <w:pStyle w:val="ConsPlusNormal"/>
            </w:pPr>
            <w:r>
              <w:t>руб./т нефти</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right w:val="single" w:sz="4" w:space="0" w:color="auto"/>
            </w:tcBorders>
          </w:tcPr>
          <w:p w:rsidR="00000000" w:rsidRDefault="00827F02">
            <w:pPr>
              <w:pStyle w:val="ConsPlusNormal"/>
              <w:jc w:val="center"/>
            </w:pPr>
            <w:r>
              <w:t>3.4</w:t>
            </w:r>
          </w:p>
        </w:tc>
        <w:tc>
          <w:tcPr>
            <w:tcW w:w="5726" w:type="dxa"/>
            <w:gridSpan w:val="4"/>
            <w:tcBorders>
              <w:left w:val="single" w:sz="4" w:space="0" w:color="auto"/>
              <w:right w:val="single" w:sz="4" w:space="0" w:color="auto"/>
            </w:tcBorders>
          </w:tcPr>
          <w:p w:rsidR="00000000" w:rsidRDefault="00827F02">
            <w:pPr>
              <w:pStyle w:val="ConsPlusNormal"/>
            </w:pPr>
            <w:r>
              <w:t>Затраты на содержание и эксплуатацию скважин и оборудования:</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обслуживание скважин (по типам)</w:t>
            </w:r>
          </w:p>
        </w:tc>
        <w:tc>
          <w:tcPr>
            <w:tcW w:w="1701" w:type="dxa"/>
            <w:tcBorders>
              <w:left w:val="single" w:sz="4" w:space="0" w:color="auto"/>
              <w:right w:val="single" w:sz="4" w:space="0" w:color="auto"/>
            </w:tcBorders>
          </w:tcPr>
          <w:p w:rsidR="00000000" w:rsidRDefault="00827F02">
            <w:pPr>
              <w:pStyle w:val="ConsPlusNormal"/>
            </w:pPr>
            <w:r>
              <w:t>тыс. руб./ДФС</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капитальный ремонт</w:t>
            </w:r>
          </w:p>
        </w:tc>
        <w:tc>
          <w:tcPr>
            <w:tcW w:w="1701" w:type="dxa"/>
            <w:tcBorders>
              <w:left w:val="single" w:sz="4" w:space="0" w:color="auto"/>
              <w:right w:val="single" w:sz="4" w:space="0" w:color="auto"/>
            </w:tcBorders>
          </w:tcPr>
          <w:p w:rsidR="00000000" w:rsidRDefault="00827F02">
            <w:pPr>
              <w:pStyle w:val="ConsPlusNormal"/>
            </w:pPr>
            <w:r>
              <w:t>тыс. руб./ДФС</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3.5</w:t>
            </w:r>
          </w:p>
        </w:tc>
        <w:tc>
          <w:tcPr>
            <w:tcW w:w="5726" w:type="dxa"/>
            <w:gridSpan w:val="4"/>
            <w:tcBorders>
              <w:left w:val="single" w:sz="4" w:space="0" w:color="auto"/>
              <w:right w:val="single" w:sz="4" w:space="0" w:color="auto"/>
            </w:tcBorders>
          </w:tcPr>
          <w:p w:rsidR="00000000" w:rsidRDefault="00827F02">
            <w:pPr>
              <w:pStyle w:val="ConsPlusNormal"/>
            </w:pPr>
            <w:r>
              <w:t>Удельная численность ППП</w:t>
            </w:r>
          </w:p>
        </w:tc>
        <w:tc>
          <w:tcPr>
            <w:tcW w:w="1701" w:type="dxa"/>
            <w:tcBorders>
              <w:left w:val="single" w:sz="4" w:space="0" w:color="auto"/>
              <w:right w:val="single" w:sz="4" w:space="0" w:color="auto"/>
            </w:tcBorders>
          </w:tcPr>
          <w:p w:rsidR="00000000" w:rsidRDefault="00827F02">
            <w:pPr>
              <w:pStyle w:val="ConsPlusNormal"/>
            </w:pPr>
            <w:r>
              <w:t>чел/ДФС</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3.6</w:t>
            </w:r>
          </w:p>
        </w:tc>
        <w:tc>
          <w:tcPr>
            <w:tcW w:w="5726" w:type="dxa"/>
            <w:gridSpan w:val="4"/>
            <w:tcBorders>
              <w:left w:val="single" w:sz="4" w:space="0" w:color="auto"/>
              <w:right w:val="single" w:sz="4" w:space="0" w:color="auto"/>
            </w:tcBorders>
          </w:tcPr>
          <w:p w:rsidR="00000000" w:rsidRDefault="00827F02">
            <w:pPr>
              <w:pStyle w:val="ConsPlusNormal"/>
            </w:pPr>
            <w:r>
              <w:t>Среднемесячная заработная плата 1 работающего (ППП)</w:t>
            </w:r>
          </w:p>
        </w:tc>
        <w:tc>
          <w:tcPr>
            <w:tcW w:w="1701" w:type="dxa"/>
            <w:tcBorders>
              <w:left w:val="single" w:sz="4" w:space="0" w:color="auto"/>
              <w:right w:val="single" w:sz="4" w:space="0" w:color="auto"/>
            </w:tcBorders>
          </w:tcPr>
          <w:p w:rsidR="00000000" w:rsidRDefault="00827F02">
            <w:pPr>
              <w:pStyle w:val="ConsPlusNormal"/>
            </w:pPr>
            <w:r>
              <w:t>тыс. руб./чел.</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right w:val="single" w:sz="4" w:space="0" w:color="auto"/>
            </w:tcBorders>
          </w:tcPr>
          <w:p w:rsidR="00000000" w:rsidRDefault="00827F02">
            <w:pPr>
              <w:pStyle w:val="ConsPlusNormal"/>
              <w:jc w:val="center"/>
            </w:pPr>
            <w:r>
              <w:t>3.7</w:t>
            </w:r>
          </w:p>
        </w:tc>
        <w:tc>
          <w:tcPr>
            <w:tcW w:w="5726" w:type="dxa"/>
            <w:gridSpan w:val="4"/>
            <w:tcBorders>
              <w:left w:val="single" w:sz="4" w:space="0" w:color="auto"/>
              <w:right w:val="single" w:sz="4" w:space="0" w:color="auto"/>
            </w:tcBorders>
          </w:tcPr>
          <w:p w:rsidR="00000000" w:rsidRDefault="00827F02">
            <w:pPr>
              <w:pStyle w:val="ConsPlusNormal"/>
            </w:pPr>
            <w:r>
              <w:t>Общехозяйственные и общепроизводственные затраты:</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затраты на АУП</w:t>
            </w:r>
          </w:p>
        </w:tc>
        <w:tc>
          <w:tcPr>
            <w:tcW w:w="1701" w:type="dxa"/>
            <w:tcBorders>
              <w:left w:val="single" w:sz="4" w:space="0" w:color="auto"/>
              <w:right w:val="single" w:sz="4" w:space="0" w:color="auto"/>
            </w:tcBorders>
          </w:tcPr>
          <w:p w:rsidR="00000000" w:rsidRDefault="00827F02">
            <w:pPr>
              <w:pStyle w:val="ConsPlusNormal"/>
            </w:pPr>
            <w:r>
              <w:t>тыс. руб./ДФС (млн. руб./год)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ind w:left="283"/>
            </w:pPr>
            <w:r>
              <w:t>прочие</w:t>
            </w:r>
          </w:p>
        </w:tc>
        <w:tc>
          <w:tcPr>
            <w:tcW w:w="1701" w:type="dxa"/>
            <w:tcBorders>
              <w:left w:val="single" w:sz="4" w:space="0" w:color="auto"/>
              <w:right w:val="single" w:sz="4" w:space="0" w:color="auto"/>
            </w:tcBorders>
          </w:tcPr>
          <w:p w:rsidR="00000000" w:rsidRDefault="00827F02">
            <w:pPr>
              <w:pStyle w:val="ConsPlusNormal"/>
            </w:pPr>
            <w:r>
              <w:t>тыс. руб./ДФС (млн. руб./год)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right w:val="single" w:sz="4" w:space="0" w:color="auto"/>
            </w:tcBorders>
          </w:tcPr>
          <w:p w:rsidR="00000000" w:rsidRDefault="00827F02">
            <w:pPr>
              <w:pStyle w:val="ConsPlusNormal"/>
              <w:jc w:val="center"/>
            </w:pPr>
            <w:r>
              <w:t>3.8</w:t>
            </w:r>
          </w:p>
        </w:tc>
        <w:tc>
          <w:tcPr>
            <w:tcW w:w="5726" w:type="dxa"/>
            <w:gridSpan w:val="4"/>
            <w:tcBorders>
              <w:left w:val="single" w:sz="4" w:space="0" w:color="auto"/>
              <w:right w:val="single" w:sz="4" w:space="0" w:color="auto"/>
            </w:tcBorders>
          </w:tcPr>
          <w:p w:rsidR="00000000" w:rsidRDefault="00827F02">
            <w:pPr>
              <w:pStyle w:val="ConsPlusNormal"/>
            </w:pPr>
            <w:r>
              <w:t>Затраты на содержание инфраструктуры внешнего транспорта:</w:t>
            </w:r>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jc w:val="center"/>
            </w:pPr>
            <w:r>
              <w:t>переменные</w:t>
            </w:r>
          </w:p>
        </w:tc>
        <w:tc>
          <w:tcPr>
            <w:tcW w:w="1701" w:type="dxa"/>
            <w:tcBorders>
              <w:left w:val="single" w:sz="4" w:space="0" w:color="auto"/>
              <w:right w:val="single" w:sz="4" w:space="0" w:color="auto"/>
            </w:tcBorders>
          </w:tcPr>
          <w:p w:rsidR="00000000" w:rsidRDefault="00827F02">
            <w:pPr>
              <w:pStyle w:val="ConsPlusNormal"/>
            </w:pPr>
            <w:r>
              <w:t>руб./ед УВС</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right w:val="single" w:sz="4" w:space="0" w:color="auto"/>
            </w:tcBorders>
          </w:tcPr>
          <w:p w:rsidR="00000000" w:rsidRDefault="00827F02">
            <w:pPr>
              <w:pStyle w:val="ConsPlusNormal"/>
              <w:jc w:val="both"/>
            </w:pPr>
          </w:p>
        </w:tc>
        <w:tc>
          <w:tcPr>
            <w:tcW w:w="5726" w:type="dxa"/>
            <w:gridSpan w:val="4"/>
            <w:tcBorders>
              <w:left w:val="single" w:sz="4" w:space="0" w:color="auto"/>
              <w:right w:val="single" w:sz="4" w:space="0" w:color="auto"/>
            </w:tcBorders>
          </w:tcPr>
          <w:p w:rsidR="00000000" w:rsidRDefault="00827F02">
            <w:pPr>
              <w:pStyle w:val="ConsPlusNormal"/>
              <w:jc w:val="center"/>
            </w:pPr>
            <w:r>
              <w:t>постоянные</w:t>
            </w:r>
          </w:p>
        </w:tc>
        <w:tc>
          <w:tcPr>
            <w:tcW w:w="1701" w:type="dxa"/>
            <w:tcBorders>
              <w:left w:val="single" w:sz="4" w:space="0" w:color="auto"/>
              <w:right w:val="single" w:sz="4" w:space="0" w:color="auto"/>
            </w:tcBorders>
          </w:tcPr>
          <w:p w:rsidR="00000000" w:rsidRDefault="00827F02">
            <w:pPr>
              <w:pStyle w:val="ConsPlusNormal"/>
            </w:pPr>
            <w:r>
              <w:t>млн. руб./год</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3.9</w:t>
            </w:r>
          </w:p>
        </w:tc>
        <w:tc>
          <w:tcPr>
            <w:tcW w:w="5726" w:type="dxa"/>
            <w:gridSpan w:val="4"/>
            <w:tcBorders>
              <w:left w:val="single" w:sz="4" w:space="0" w:color="auto"/>
              <w:right w:val="single" w:sz="4" w:space="0" w:color="auto"/>
            </w:tcBorders>
          </w:tcPr>
          <w:p w:rsidR="00000000" w:rsidRDefault="00827F02">
            <w:pPr>
              <w:pStyle w:val="ConsPlusNormal"/>
            </w:pPr>
            <w:r>
              <w:t xml:space="preserve">Затраты на применение МУН/МУГ/МУК </w:t>
            </w:r>
            <w:hyperlink w:anchor="Par13661" w:tooltip="&lt;5&gt; С описанием состава." w:history="1">
              <w:r>
                <w:rPr>
                  <w:color w:val="0000FF"/>
                </w:rPr>
                <w:t>&lt;5&gt;</w:t>
              </w:r>
            </w:hyperlink>
          </w:p>
        </w:tc>
        <w:tc>
          <w:tcPr>
            <w:tcW w:w="1701" w:type="dxa"/>
            <w:tcBorders>
              <w:left w:val="single" w:sz="4" w:space="0" w:color="auto"/>
              <w:right w:val="single" w:sz="4" w:space="0" w:color="auto"/>
            </w:tcBorders>
          </w:tcPr>
          <w:p w:rsidR="00000000" w:rsidRDefault="00827F02">
            <w:pPr>
              <w:pStyle w:val="ConsPlusNormal"/>
            </w:pPr>
            <w:r>
              <w:t>тыс. руб./опер.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3.10</w:t>
            </w:r>
          </w:p>
        </w:tc>
        <w:tc>
          <w:tcPr>
            <w:tcW w:w="5726" w:type="dxa"/>
            <w:gridSpan w:val="4"/>
            <w:tcBorders>
              <w:left w:val="single" w:sz="4" w:space="0" w:color="auto"/>
              <w:right w:val="single" w:sz="4" w:space="0" w:color="auto"/>
            </w:tcBorders>
          </w:tcPr>
          <w:p w:rsidR="00000000" w:rsidRDefault="00827F02">
            <w:pPr>
              <w:pStyle w:val="ConsPlusNormal"/>
            </w:pPr>
            <w:r>
              <w:t>Стоимость ГРП на действующем фонде скважин (указать тип)</w:t>
            </w:r>
          </w:p>
        </w:tc>
        <w:tc>
          <w:tcPr>
            <w:tcW w:w="1701" w:type="dxa"/>
            <w:tcBorders>
              <w:left w:val="single" w:sz="4" w:space="0" w:color="auto"/>
              <w:right w:val="single" w:sz="4" w:space="0" w:color="auto"/>
            </w:tcBorders>
          </w:tcPr>
          <w:p w:rsidR="00000000" w:rsidRDefault="00827F02">
            <w:pPr>
              <w:pStyle w:val="ConsPlusNormal"/>
            </w:pPr>
            <w:r>
              <w:t>тыс. руб./скв. - 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3.11</w:t>
            </w:r>
          </w:p>
        </w:tc>
        <w:tc>
          <w:tcPr>
            <w:tcW w:w="5726" w:type="dxa"/>
            <w:gridSpan w:val="4"/>
            <w:tcBorders>
              <w:left w:val="single" w:sz="4" w:space="0" w:color="auto"/>
              <w:right w:val="single" w:sz="4" w:space="0" w:color="auto"/>
            </w:tcBorders>
          </w:tcPr>
          <w:p w:rsidR="00000000" w:rsidRDefault="00827F02">
            <w:pPr>
              <w:pStyle w:val="ConsPlusNormal"/>
            </w:pPr>
            <w:r>
              <w:t>Стоимость ОПЗ</w:t>
            </w:r>
          </w:p>
        </w:tc>
        <w:tc>
          <w:tcPr>
            <w:tcW w:w="1701" w:type="dxa"/>
            <w:tcBorders>
              <w:left w:val="single" w:sz="4" w:space="0" w:color="auto"/>
              <w:right w:val="single" w:sz="4" w:space="0" w:color="auto"/>
            </w:tcBorders>
          </w:tcPr>
          <w:p w:rsidR="00000000" w:rsidRDefault="00827F02">
            <w:pPr>
              <w:pStyle w:val="ConsPlusNormal"/>
            </w:pPr>
            <w:r>
              <w:t>тыс. руб./скв. - 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3.12</w:t>
            </w:r>
          </w:p>
        </w:tc>
        <w:tc>
          <w:tcPr>
            <w:tcW w:w="5726" w:type="dxa"/>
            <w:gridSpan w:val="4"/>
            <w:tcBorders>
              <w:left w:val="single" w:sz="4" w:space="0" w:color="auto"/>
              <w:right w:val="single" w:sz="4" w:space="0" w:color="auto"/>
            </w:tcBorders>
          </w:tcPr>
          <w:p w:rsidR="00000000" w:rsidRDefault="00827F02">
            <w:pPr>
              <w:pStyle w:val="ConsPlusNormal"/>
            </w:pPr>
            <w:r>
              <w:t>Стоимость РИР</w:t>
            </w:r>
          </w:p>
        </w:tc>
        <w:tc>
          <w:tcPr>
            <w:tcW w:w="1701" w:type="dxa"/>
            <w:tcBorders>
              <w:left w:val="single" w:sz="4" w:space="0" w:color="auto"/>
              <w:right w:val="single" w:sz="4" w:space="0" w:color="auto"/>
            </w:tcBorders>
          </w:tcPr>
          <w:p w:rsidR="00000000" w:rsidRDefault="00827F02">
            <w:pPr>
              <w:pStyle w:val="ConsPlusNormal"/>
            </w:pPr>
            <w:r>
              <w:t>тыс. руб./скв. - 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3.13</w:t>
            </w:r>
          </w:p>
        </w:tc>
        <w:tc>
          <w:tcPr>
            <w:tcW w:w="5726" w:type="dxa"/>
            <w:gridSpan w:val="4"/>
            <w:tcBorders>
              <w:left w:val="single" w:sz="4" w:space="0" w:color="auto"/>
              <w:right w:val="single" w:sz="4" w:space="0" w:color="auto"/>
            </w:tcBorders>
          </w:tcPr>
          <w:p w:rsidR="00000000" w:rsidRDefault="00827F02">
            <w:pPr>
              <w:pStyle w:val="ConsPlusNormal"/>
            </w:pPr>
            <w:r>
              <w:t>Потокоотклоняющие технологии</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3.14</w:t>
            </w:r>
          </w:p>
        </w:tc>
        <w:tc>
          <w:tcPr>
            <w:tcW w:w="5726" w:type="dxa"/>
            <w:gridSpan w:val="4"/>
            <w:tcBorders>
              <w:left w:val="single" w:sz="4" w:space="0" w:color="auto"/>
              <w:right w:val="single" w:sz="4" w:space="0" w:color="auto"/>
            </w:tcBorders>
          </w:tcPr>
          <w:p w:rsidR="00000000" w:rsidRDefault="00827F02">
            <w:pPr>
              <w:pStyle w:val="ConsPlusNormal"/>
            </w:pPr>
            <w:r>
              <w:t>Перфорация</w:t>
            </w:r>
          </w:p>
        </w:tc>
        <w:tc>
          <w:tcPr>
            <w:tcW w:w="1701" w:type="dxa"/>
            <w:tcBorders>
              <w:left w:val="single" w:sz="4" w:space="0" w:color="auto"/>
              <w:right w:val="single" w:sz="4" w:space="0" w:color="auto"/>
            </w:tcBorders>
          </w:tcPr>
          <w:p w:rsidR="00000000" w:rsidRDefault="00827F02">
            <w:pPr>
              <w:pStyle w:val="ConsPlusNormal"/>
            </w:pPr>
            <w:r>
              <w:t>тыс. руб./скв. - 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3.15</w:t>
            </w:r>
          </w:p>
        </w:tc>
        <w:tc>
          <w:tcPr>
            <w:tcW w:w="5726" w:type="dxa"/>
            <w:gridSpan w:val="4"/>
            <w:tcBorders>
              <w:left w:val="single" w:sz="4" w:space="0" w:color="auto"/>
              <w:right w:val="single" w:sz="4" w:space="0" w:color="auto"/>
            </w:tcBorders>
          </w:tcPr>
          <w:p w:rsidR="00000000" w:rsidRDefault="00827F02">
            <w:pPr>
              <w:pStyle w:val="ConsPlusNormal"/>
            </w:pPr>
            <w:r>
              <w:t>Гидродинамические методы</w:t>
            </w:r>
          </w:p>
        </w:tc>
        <w:tc>
          <w:tcPr>
            <w:tcW w:w="1701" w:type="dxa"/>
            <w:tcBorders>
              <w:left w:val="single" w:sz="4" w:space="0" w:color="auto"/>
              <w:right w:val="single" w:sz="4" w:space="0" w:color="auto"/>
            </w:tcBorders>
          </w:tcPr>
          <w:p w:rsidR="00000000" w:rsidRDefault="00827F02">
            <w:pPr>
              <w:pStyle w:val="ConsPlusNormal"/>
            </w:pPr>
            <w:r>
              <w:t>тыс. руб./скв. - 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3.16</w:t>
            </w:r>
          </w:p>
        </w:tc>
        <w:tc>
          <w:tcPr>
            <w:tcW w:w="5726" w:type="dxa"/>
            <w:gridSpan w:val="4"/>
            <w:tcBorders>
              <w:left w:val="single" w:sz="4" w:space="0" w:color="auto"/>
              <w:bottom w:val="single" w:sz="4" w:space="0" w:color="auto"/>
              <w:right w:val="single" w:sz="4" w:space="0" w:color="auto"/>
            </w:tcBorders>
          </w:tcPr>
          <w:p w:rsidR="00000000" w:rsidRDefault="00827F02">
            <w:pPr>
              <w:pStyle w:val="ConsPlusNormal"/>
            </w:pPr>
            <w:r>
              <w:t>Затраты на вывод скважин из консервации</w:t>
            </w:r>
          </w:p>
        </w:tc>
        <w:tc>
          <w:tcPr>
            <w:tcW w:w="1701" w:type="dxa"/>
            <w:tcBorders>
              <w:left w:val="single" w:sz="4" w:space="0" w:color="auto"/>
              <w:bottom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46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5726"/>
        <w:gridCol w:w="1701"/>
        <w:gridCol w:w="1077"/>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72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r>
      <w:tr w:rsidR="00000000">
        <w:tc>
          <w:tcPr>
            <w:tcW w:w="567" w:type="dxa"/>
            <w:tcBorders>
              <w:top w:val="single" w:sz="4" w:space="0" w:color="auto"/>
              <w:left w:val="single" w:sz="4" w:space="0" w:color="auto"/>
              <w:right w:val="single" w:sz="4" w:space="0" w:color="auto"/>
            </w:tcBorders>
          </w:tcPr>
          <w:p w:rsidR="00000000" w:rsidRDefault="00827F02">
            <w:pPr>
              <w:pStyle w:val="ConsPlusNormal"/>
              <w:jc w:val="center"/>
            </w:pPr>
            <w:r>
              <w:t>3.17</w:t>
            </w:r>
          </w:p>
        </w:tc>
        <w:tc>
          <w:tcPr>
            <w:tcW w:w="5726" w:type="dxa"/>
            <w:tcBorders>
              <w:top w:val="single" w:sz="4" w:space="0" w:color="auto"/>
              <w:left w:val="single" w:sz="4" w:space="0" w:color="auto"/>
              <w:right w:val="single" w:sz="4" w:space="0" w:color="auto"/>
            </w:tcBorders>
          </w:tcPr>
          <w:p w:rsidR="00000000" w:rsidRDefault="00827F02">
            <w:pPr>
              <w:pStyle w:val="ConsPlusNormal"/>
            </w:pPr>
            <w:r>
              <w:t>Перевод добывающей скважины в нагнетательный фонд</w:t>
            </w:r>
          </w:p>
        </w:tc>
        <w:tc>
          <w:tcPr>
            <w:tcW w:w="1701" w:type="dxa"/>
            <w:tcBorders>
              <w:top w:val="single" w:sz="4" w:space="0" w:color="auto"/>
              <w:left w:val="single" w:sz="4" w:space="0" w:color="auto"/>
              <w:right w:val="single" w:sz="4" w:space="0" w:color="auto"/>
            </w:tcBorders>
          </w:tcPr>
          <w:p w:rsidR="00000000" w:rsidRDefault="00827F02">
            <w:pPr>
              <w:pStyle w:val="ConsPlusNormal"/>
            </w:pPr>
            <w:r>
              <w:t>тыс. руб./скв.</w:t>
            </w: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3.18</w:t>
            </w:r>
          </w:p>
        </w:tc>
        <w:tc>
          <w:tcPr>
            <w:tcW w:w="5726" w:type="dxa"/>
            <w:tcBorders>
              <w:left w:val="single" w:sz="4" w:space="0" w:color="auto"/>
              <w:right w:val="single" w:sz="4" w:space="0" w:color="auto"/>
            </w:tcBorders>
          </w:tcPr>
          <w:p w:rsidR="00000000" w:rsidRDefault="00827F02">
            <w:pPr>
              <w:pStyle w:val="ConsPlusNormal"/>
            </w:pPr>
            <w:r>
              <w:t>Перевод скважин на другой горизонт</w:t>
            </w:r>
          </w:p>
        </w:tc>
        <w:tc>
          <w:tcPr>
            <w:tcW w:w="1701" w:type="dxa"/>
            <w:tcBorders>
              <w:left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3.19</w:t>
            </w:r>
          </w:p>
        </w:tc>
        <w:tc>
          <w:tcPr>
            <w:tcW w:w="5726" w:type="dxa"/>
            <w:tcBorders>
              <w:left w:val="single" w:sz="4" w:space="0" w:color="auto"/>
              <w:right w:val="single" w:sz="4" w:space="0" w:color="auto"/>
            </w:tcBorders>
          </w:tcPr>
          <w:p w:rsidR="00000000" w:rsidRDefault="00827F02">
            <w:pPr>
              <w:pStyle w:val="ConsPlusNormal"/>
            </w:pPr>
            <w:r>
              <w:t xml:space="preserve">Стоимость прочих ГТМ </w:t>
            </w:r>
            <w:hyperlink w:anchor="Par13662" w:tooltip="&lt;6&gt; Отдельно по каждому ГТМ, представленному в ПТД." w:history="1">
              <w:r>
                <w:rPr>
                  <w:color w:val="0000FF"/>
                </w:rPr>
                <w:t>&lt;6&gt;</w:t>
              </w:r>
            </w:hyperlink>
          </w:p>
        </w:tc>
        <w:tc>
          <w:tcPr>
            <w:tcW w:w="1701" w:type="dxa"/>
            <w:tcBorders>
              <w:left w:val="single" w:sz="4" w:space="0" w:color="auto"/>
              <w:right w:val="single" w:sz="4" w:space="0" w:color="auto"/>
            </w:tcBorders>
          </w:tcPr>
          <w:p w:rsidR="00000000" w:rsidRDefault="00827F02">
            <w:pPr>
              <w:pStyle w:val="ConsPlusNormal"/>
            </w:pPr>
            <w:r>
              <w:t>тыс. руб./скв. - опер.</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3.20</w:t>
            </w:r>
          </w:p>
        </w:tc>
        <w:tc>
          <w:tcPr>
            <w:tcW w:w="5726" w:type="dxa"/>
            <w:tcBorders>
              <w:left w:val="single" w:sz="4" w:space="0" w:color="auto"/>
              <w:bottom w:val="single" w:sz="4" w:space="0" w:color="auto"/>
              <w:right w:val="single" w:sz="4" w:space="0" w:color="auto"/>
            </w:tcBorders>
          </w:tcPr>
          <w:p w:rsidR="00000000" w:rsidRDefault="00827F02">
            <w:pPr>
              <w:pStyle w:val="ConsPlusNormal"/>
            </w:pPr>
            <w:r>
              <w:t>Ликвидация скважины (внереализационные расходы)</w:t>
            </w:r>
          </w:p>
        </w:tc>
        <w:tc>
          <w:tcPr>
            <w:tcW w:w="1701" w:type="dxa"/>
            <w:tcBorders>
              <w:left w:val="single" w:sz="4" w:space="0" w:color="auto"/>
              <w:bottom w:val="single" w:sz="4" w:space="0" w:color="auto"/>
              <w:right w:val="single" w:sz="4" w:space="0" w:color="auto"/>
            </w:tcBorders>
          </w:tcPr>
          <w:p w:rsidR="00000000" w:rsidRDefault="00827F02">
            <w:pPr>
              <w:pStyle w:val="ConsPlusNormal"/>
            </w:pPr>
            <w:r>
              <w:t>тыс. руб./скв.</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right w:val="single" w:sz="4" w:space="0" w:color="auto"/>
            </w:tcBorders>
          </w:tcPr>
          <w:p w:rsidR="00000000" w:rsidRDefault="00827F02">
            <w:pPr>
              <w:pStyle w:val="ConsPlusNormal"/>
              <w:jc w:val="center"/>
            </w:pPr>
            <w:r>
              <w:t>4</w:t>
            </w:r>
          </w:p>
        </w:tc>
        <w:tc>
          <w:tcPr>
            <w:tcW w:w="5726" w:type="dxa"/>
            <w:tcBorders>
              <w:top w:val="single" w:sz="4" w:space="0" w:color="auto"/>
              <w:left w:val="single" w:sz="4" w:space="0" w:color="auto"/>
              <w:right w:val="single" w:sz="4" w:space="0" w:color="auto"/>
            </w:tcBorders>
          </w:tcPr>
          <w:p w:rsidR="00000000" w:rsidRDefault="00827F02">
            <w:pPr>
              <w:pStyle w:val="ConsPlusNormal"/>
            </w:pPr>
            <w:r>
              <w:t>Дополнительные данные:</w:t>
            </w:r>
          </w:p>
        </w:tc>
        <w:tc>
          <w:tcPr>
            <w:tcW w:w="1701"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4.1</w:t>
            </w:r>
          </w:p>
        </w:tc>
        <w:tc>
          <w:tcPr>
            <w:tcW w:w="5726" w:type="dxa"/>
            <w:tcBorders>
              <w:left w:val="single" w:sz="4" w:space="0" w:color="auto"/>
              <w:right w:val="single" w:sz="4" w:space="0" w:color="auto"/>
            </w:tcBorders>
          </w:tcPr>
          <w:p w:rsidR="00000000" w:rsidRDefault="00827F02">
            <w:pPr>
              <w:pStyle w:val="ConsPlusNormal"/>
            </w:pPr>
            <w:r>
              <w:t>Ставка дисконтирования</w:t>
            </w:r>
          </w:p>
        </w:tc>
        <w:tc>
          <w:tcPr>
            <w:tcW w:w="1701" w:type="dxa"/>
            <w:tcBorders>
              <w:left w:val="single" w:sz="4" w:space="0" w:color="auto"/>
              <w:right w:val="single" w:sz="4" w:space="0" w:color="auto"/>
            </w:tcBorders>
          </w:tcPr>
          <w:p w:rsidR="00000000" w:rsidRDefault="00827F02">
            <w:pPr>
              <w:pStyle w:val="ConsPlusNormal"/>
            </w:pPr>
            <w:r>
              <w:t>%</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4.2</w:t>
            </w:r>
          </w:p>
        </w:tc>
        <w:tc>
          <w:tcPr>
            <w:tcW w:w="5726" w:type="dxa"/>
            <w:tcBorders>
              <w:left w:val="single" w:sz="4" w:space="0" w:color="auto"/>
              <w:right w:val="single" w:sz="4" w:space="0" w:color="auto"/>
            </w:tcBorders>
          </w:tcPr>
          <w:p w:rsidR="00000000" w:rsidRDefault="00827F02">
            <w:pPr>
              <w:pStyle w:val="ConsPlusNormal"/>
            </w:pPr>
            <w:r>
              <w:t>Плата (штраф) за сжигание ПНГ &lt; 5%</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4.3</w:t>
            </w:r>
          </w:p>
        </w:tc>
        <w:tc>
          <w:tcPr>
            <w:tcW w:w="5726" w:type="dxa"/>
            <w:tcBorders>
              <w:left w:val="single" w:sz="4" w:space="0" w:color="auto"/>
              <w:right w:val="single" w:sz="4" w:space="0" w:color="auto"/>
            </w:tcBorders>
          </w:tcPr>
          <w:p w:rsidR="00000000" w:rsidRDefault="00827F02">
            <w:pPr>
              <w:pStyle w:val="ConsPlusNormal"/>
            </w:pPr>
            <w:r>
              <w:t>Плата (штраф) за сжигание ПНГ &gt; 5%</w:t>
            </w:r>
          </w:p>
        </w:tc>
        <w:tc>
          <w:tcPr>
            <w:tcW w:w="1701" w:type="dxa"/>
            <w:tcBorders>
              <w:left w:val="single" w:sz="4" w:space="0" w:color="auto"/>
              <w:right w:val="single" w:sz="4" w:space="0" w:color="auto"/>
            </w:tcBorders>
          </w:tcPr>
          <w:p w:rsidR="00000000" w:rsidRDefault="00827F02">
            <w:pPr>
              <w:pStyle w:val="ConsPlusNormal"/>
            </w:pPr>
            <w:r>
              <w:t>руб./1000 м</w:t>
            </w:r>
            <w:r>
              <w:rPr>
                <w:vertAlign w:val="superscript"/>
              </w:rPr>
              <w:t>3</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tcBorders>
              <w:left w:val="single" w:sz="4" w:space="0" w:color="auto"/>
              <w:right w:val="single" w:sz="4" w:space="0" w:color="auto"/>
            </w:tcBorders>
          </w:tcPr>
          <w:p w:rsidR="00000000" w:rsidRDefault="00827F02">
            <w:pPr>
              <w:pStyle w:val="ConsPlusNormal"/>
              <w:jc w:val="center"/>
            </w:pPr>
            <w:r>
              <w:t>4.4</w:t>
            </w:r>
          </w:p>
        </w:tc>
        <w:tc>
          <w:tcPr>
            <w:tcW w:w="5726" w:type="dxa"/>
            <w:tcBorders>
              <w:left w:val="single" w:sz="4" w:space="0" w:color="auto"/>
              <w:right w:val="single" w:sz="4" w:space="0" w:color="auto"/>
            </w:tcBorders>
          </w:tcPr>
          <w:p w:rsidR="00000000" w:rsidRDefault="00827F02">
            <w:pPr>
              <w:pStyle w:val="ConsPlusNormal"/>
            </w:pPr>
            <w:r>
              <w:t xml:space="preserve">Остаточная стоимость основных фондов на начало расчетного периода </w:t>
            </w:r>
            <w:hyperlink w:anchor="Par13663" w:tooltip="&lt;7&gt; Остаточная стоимость ОФ разносится по ЭО пропорционально ДФС на первый проектный год." w:history="1">
              <w:r>
                <w:rPr>
                  <w:color w:val="0000FF"/>
                </w:rPr>
                <w:t>&lt;7&gt;</w:t>
              </w:r>
            </w:hyperlink>
          </w:p>
        </w:tc>
        <w:tc>
          <w:tcPr>
            <w:tcW w:w="1701" w:type="dxa"/>
            <w:tcBorders>
              <w:left w:val="single" w:sz="4" w:space="0" w:color="auto"/>
              <w:right w:val="single" w:sz="4" w:space="0" w:color="auto"/>
            </w:tcBorders>
          </w:tcPr>
          <w:p w:rsidR="00000000" w:rsidRDefault="00827F02">
            <w:pPr>
              <w:pStyle w:val="ConsPlusNormal"/>
            </w:pPr>
            <w:r>
              <w:t>млн. руб.</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val="restart"/>
            <w:tcBorders>
              <w:left w:val="single" w:sz="4" w:space="0" w:color="auto"/>
              <w:bottom w:val="single" w:sz="4" w:space="0" w:color="auto"/>
              <w:right w:val="single" w:sz="4" w:space="0" w:color="auto"/>
            </w:tcBorders>
          </w:tcPr>
          <w:p w:rsidR="00000000" w:rsidRDefault="00827F02">
            <w:pPr>
              <w:pStyle w:val="ConsPlusNormal"/>
              <w:jc w:val="center"/>
            </w:pPr>
            <w:r>
              <w:t>4.5</w:t>
            </w:r>
          </w:p>
        </w:tc>
        <w:tc>
          <w:tcPr>
            <w:tcW w:w="5726" w:type="dxa"/>
            <w:tcBorders>
              <w:left w:val="single" w:sz="4" w:space="0" w:color="auto"/>
              <w:right w:val="single" w:sz="4" w:space="0" w:color="auto"/>
            </w:tcBorders>
          </w:tcPr>
          <w:p w:rsidR="00000000" w:rsidRDefault="00827F02">
            <w:pPr>
              <w:pStyle w:val="ConsPlusNormal"/>
            </w:pPr>
            <w:r>
              <w:t xml:space="preserve">Норма амортизационных отчислений: </w:t>
            </w:r>
            <w:hyperlink w:anchor="Par13664" w:tooltip="&lt;8&gt; Нормы и процедуры расчета амортизационных отчислений принимаются с учетом положений главы 25 Налогового кодекса Российской Федерации (Собрание законодательства Российской Федерации, 2000, N 32, ст. 3340; 2018, N 23, ст. 3389) и учетной политики." w:history="1">
              <w:r>
                <w:rPr>
                  <w:color w:val="0000FF"/>
                </w:rPr>
                <w:t>&lt;8&gt;</w:t>
              </w:r>
            </w:hyperlink>
          </w:p>
        </w:tc>
        <w:tc>
          <w:tcPr>
            <w:tcW w:w="1701"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 скважины</w:t>
            </w:r>
          </w:p>
        </w:tc>
        <w:tc>
          <w:tcPr>
            <w:tcW w:w="1701" w:type="dxa"/>
            <w:tcBorders>
              <w:left w:val="single" w:sz="4" w:space="0" w:color="auto"/>
              <w:right w:val="single" w:sz="4" w:space="0" w:color="auto"/>
            </w:tcBorders>
          </w:tcPr>
          <w:p w:rsidR="00000000" w:rsidRDefault="00827F02">
            <w:pPr>
              <w:pStyle w:val="ConsPlusNormal"/>
            </w:pPr>
            <w:r>
              <w:t>%</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 объекты обустройства</w:t>
            </w:r>
          </w:p>
        </w:tc>
        <w:tc>
          <w:tcPr>
            <w:tcW w:w="1701" w:type="dxa"/>
            <w:tcBorders>
              <w:left w:val="single" w:sz="4" w:space="0" w:color="auto"/>
              <w:right w:val="single" w:sz="4" w:space="0" w:color="auto"/>
            </w:tcBorders>
          </w:tcPr>
          <w:p w:rsidR="00000000" w:rsidRDefault="00827F02">
            <w:pPr>
              <w:pStyle w:val="ConsPlusNormal"/>
            </w:pPr>
            <w:r>
              <w:t>%</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right w:val="single" w:sz="4" w:space="0" w:color="auto"/>
            </w:tcBorders>
          </w:tcPr>
          <w:p w:rsidR="00000000" w:rsidRDefault="00827F02">
            <w:pPr>
              <w:pStyle w:val="ConsPlusNormal"/>
            </w:pPr>
            <w:r>
              <w:t>- объекты внешнего транспорта</w:t>
            </w:r>
          </w:p>
        </w:tc>
        <w:tc>
          <w:tcPr>
            <w:tcW w:w="1701" w:type="dxa"/>
            <w:tcBorders>
              <w:left w:val="single" w:sz="4" w:space="0" w:color="auto"/>
              <w:right w:val="single" w:sz="4" w:space="0" w:color="auto"/>
            </w:tcBorders>
          </w:tcPr>
          <w:p w:rsidR="00000000" w:rsidRDefault="00827F02">
            <w:pPr>
              <w:pStyle w:val="ConsPlusNormal"/>
            </w:pPr>
            <w:r>
              <w:t>%</w:t>
            </w:r>
          </w:p>
        </w:tc>
        <w:tc>
          <w:tcPr>
            <w:tcW w:w="1077" w:type="dxa"/>
            <w:tcBorders>
              <w:left w:val="single" w:sz="4" w:space="0" w:color="auto"/>
              <w:right w:val="single" w:sz="4" w:space="0" w:color="auto"/>
            </w:tcBorders>
          </w:tcPr>
          <w:p w:rsidR="00000000" w:rsidRDefault="00827F02">
            <w:pPr>
              <w:pStyle w:val="ConsPlusNormal"/>
            </w:pPr>
          </w:p>
        </w:tc>
      </w:tr>
      <w:tr w:rsidR="00000000">
        <w:tc>
          <w:tcPr>
            <w:tcW w:w="567" w:type="dxa"/>
            <w:vMerge/>
            <w:tcBorders>
              <w:left w:val="single" w:sz="4" w:space="0" w:color="auto"/>
              <w:bottom w:val="single" w:sz="4" w:space="0" w:color="auto"/>
              <w:right w:val="single" w:sz="4" w:space="0" w:color="auto"/>
            </w:tcBorders>
          </w:tcPr>
          <w:p w:rsidR="00000000" w:rsidRDefault="00827F02">
            <w:pPr>
              <w:pStyle w:val="ConsPlusNormal"/>
              <w:jc w:val="both"/>
            </w:pPr>
          </w:p>
        </w:tc>
        <w:tc>
          <w:tcPr>
            <w:tcW w:w="5726" w:type="dxa"/>
            <w:tcBorders>
              <w:left w:val="single" w:sz="4" w:space="0" w:color="auto"/>
              <w:bottom w:val="single" w:sz="4" w:space="0" w:color="auto"/>
              <w:right w:val="single" w:sz="4" w:space="0" w:color="auto"/>
            </w:tcBorders>
          </w:tcPr>
          <w:p w:rsidR="00000000" w:rsidRDefault="00827F02">
            <w:pPr>
              <w:pStyle w:val="ConsPlusNormal"/>
            </w:pPr>
            <w:r>
              <w:t>- оборудование, не входящее в смету строек</w:t>
            </w:r>
          </w:p>
        </w:tc>
        <w:tc>
          <w:tcPr>
            <w:tcW w:w="1701" w:type="dxa"/>
            <w:tcBorders>
              <w:left w:val="single" w:sz="4" w:space="0" w:color="auto"/>
              <w:bottom w:val="single" w:sz="4" w:space="0" w:color="auto"/>
              <w:right w:val="single" w:sz="4" w:space="0" w:color="auto"/>
            </w:tcBorders>
          </w:tcPr>
          <w:p w:rsidR="00000000" w:rsidRDefault="00827F02">
            <w:pPr>
              <w:pStyle w:val="ConsPlusNormal"/>
            </w:pPr>
            <w:r>
              <w:t>%</w:t>
            </w: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96" w:name="Par13657"/>
      <w:bookmarkEnd w:id="96"/>
      <w:r>
        <w:t>&lt;1&gt; При расчете чистой цены реализации нефти вычитаются таможенная пошлина на нефть и затраты на транспорт до пункта реализации.</w:t>
      </w:r>
    </w:p>
    <w:p w:rsidR="00000000" w:rsidRDefault="00827F02">
      <w:pPr>
        <w:pStyle w:val="ConsPlusNormal"/>
        <w:spacing w:before="240"/>
        <w:ind w:firstLine="540"/>
        <w:jc w:val="both"/>
      </w:pPr>
      <w:bookmarkStart w:id="97" w:name="Par13658"/>
      <w:bookmarkEnd w:id="97"/>
      <w:r>
        <w:t xml:space="preserve">&lt;2&gt; Для расчета чистой цены реализации газа на экспорт из экспортной цены вычитаются таможенная пошлина на газ </w:t>
      </w:r>
      <w:r>
        <w:t>и стоимость транспортировки до пункта реализации.</w:t>
      </w:r>
    </w:p>
    <w:p w:rsidR="00000000" w:rsidRDefault="00827F02">
      <w:pPr>
        <w:pStyle w:val="ConsPlusNormal"/>
        <w:spacing w:before="240"/>
        <w:ind w:firstLine="540"/>
        <w:jc w:val="both"/>
      </w:pPr>
      <w:bookmarkStart w:id="98" w:name="Par13659"/>
      <w:bookmarkEnd w:id="98"/>
      <w:r>
        <w:t>&lt;3&gt; Чистая цена газа для производства СПГ рассчитывается исходя из экспортной цены СПГ, затрат на сжижение, регазификацию, транспорт и удельной теплоты сгорания.</w:t>
      </w:r>
    </w:p>
    <w:p w:rsidR="00000000" w:rsidRDefault="00827F02">
      <w:pPr>
        <w:pStyle w:val="ConsPlusNormal"/>
        <w:spacing w:before="240"/>
        <w:ind w:firstLine="540"/>
        <w:jc w:val="both"/>
      </w:pPr>
      <w:bookmarkStart w:id="99" w:name="Par13660"/>
      <w:bookmarkEnd w:id="99"/>
      <w:r>
        <w:t>&lt;4&gt; Норматив</w:t>
      </w:r>
      <w:r>
        <w:t xml:space="preserve"> включает все затраты, необходимые для ввода скважин в эксплуатацию, кроме затрат при бурении скважин, нормативы для которых приведены в </w:t>
      </w:r>
      <w:hyperlink w:anchor="Par13353" w:tooltip="2.3" w:history="1">
        <w:r>
          <w:rPr>
            <w:color w:val="0000FF"/>
          </w:rPr>
          <w:t>п. 2.3</w:t>
        </w:r>
      </w:hyperlink>
      <w:r>
        <w:t>.</w:t>
      </w:r>
    </w:p>
    <w:p w:rsidR="00000000" w:rsidRDefault="00827F02">
      <w:pPr>
        <w:pStyle w:val="ConsPlusNormal"/>
        <w:spacing w:before="240"/>
        <w:ind w:firstLine="540"/>
        <w:jc w:val="both"/>
      </w:pPr>
      <w:bookmarkStart w:id="100" w:name="Par13661"/>
      <w:bookmarkEnd w:id="100"/>
      <w:r>
        <w:t>&lt;5&gt; С описанием состава.</w:t>
      </w:r>
    </w:p>
    <w:p w:rsidR="00000000" w:rsidRDefault="00827F02">
      <w:pPr>
        <w:pStyle w:val="ConsPlusNormal"/>
        <w:spacing w:before="240"/>
        <w:ind w:firstLine="540"/>
        <w:jc w:val="both"/>
      </w:pPr>
      <w:bookmarkStart w:id="101" w:name="Par13662"/>
      <w:bookmarkEnd w:id="101"/>
      <w:r>
        <w:t>&lt;6&gt; Отдельно по каждому ГТМ, представленному в ПТД.</w:t>
      </w:r>
    </w:p>
    <w:p w:rsidR="00000000" w:rsidRDefault="00827F02">
      <w:pPr>
        <w:pStyle w:val="ConsPlusNormal"/>
        <w:spacing w:before="240"/>
        <w:ind w:firstLine="540"/>
        <w:jc w:val="both"/>
      </w:pPr>
      <w:bookmarkStart w:id="102" w:name="Par13663"/>
      <w:bookmarkEnd w:id="102"/>
      <w:r>
        <w:t>&lt;7&gt; Остаточная стоимость ОФ разносится по ЭО пропорционально ДФС на первый проектный год.</w:t>
      </w:r>
    </w:p>
    <w:p w:rsidR="00000000" w:rsidRDefault="00827F02">
      <w:pPr>
        <w:pStyle w:val="ConsPlusNormal"/>
        <w:spacing w:before="240"/>
        <w:ind w:firstLine="540"/>
        <w:jc w:val="both"/>
      </w:pPr>
      <w:bookmarkStart w:id="103" w:name="Par13664"/>
      <w:bookmarkEnd w:id="103"/>
      <w:r>
        <w:t>&lt;8&gt; Нормы и процедуры расчета амортизационных отчислений принимаются с учетом поло</w:t>
      </w:r>
      <w:r>
        <w:t xml:space="preserve">жений </w:t>
      </w:r>
      <w:hyperlink r:id="rId50" w:history="1">
        <w:r>
          <w:rPr>
            <w:color w:val="0000FF"/>
          </w:rPr>
          <w:t>главы 25</w:t>
        </w:r>
      </w:hyperlink>
      <w:r>
        <w:t xml:space="preserve"> Налогового кодекса Российской Федерации (Собрание законодательства Российской Федерации, 2000, N 32, ст. 3340; 2018, N 23, ст. 3389) </w:t>
      </w:r>
      <w:r>
        <w:t>и учетной политики.</w:t>
      </w:r>
    </w:p>
    <w:p w:rsidR="00000000" w:rsidRDefault="00827F02">
      <w:pPr>
        <w:pStyle w:val="ConsPlusNormal"/>
        <w:jc w:val="both"/>
      </w:pPr>
    </w:p>
    <w:p w:rsidR="00000000" w:rsidRDefault="00827F02">
      <w:pPr>
        <w:pStyle w:val="ConsPlusNormal"/>
        <w:jc w:val="both"/>
        <w:outlineLvl w:val="2"/>
      </w:pPr>
      <w:bookmarkStart w:id="104" w:name="Par13666"/>
      <w:bookmarkEnd w:id="104"/>
      <w:r>
        <w:t>Таблица 47. ХАРАКТЕРИСТИКА РАСЧЕТНЫХ ТЕХНИКО-ЭКОНОМИЧЕСКИХ ПОКАЗАТЕЛЕЙ ВАРИАНТОВ РАЗРАБОТКИ ЭО</w:t>
      </w:r>
    </w:p>
    <w:p w:rsidR="00000000" w:rsidRDefault="00827F02">
      <w:pPr>
        <w:pStyle w:val="ConsPlusNormal"/>
        <w:jc w:val="both"/>
      </w:pPr>
    </w:p>
    <w:p w:rsidR="00000000" w:rsidRDefault="00827F02">
      <w:pPr>
        <w:pStyle w:val="ConsPlusNormal"/>
        <w:ind w:firstLine="540"/>
        <w:jc w:val="both"/>
      </w:pPr>
      <w:r>
        <w:t>МЕСТОРОЖДЕНИЕ ____________, ЭО ___________, ВАРИАНТ</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4"/>
        <w:gridCol w:w="4706"/>
        <w:gridCol w:w="1128"/>
        <w:gridCol w:w="624"/>
        <w:gridCol w:w="432"/>
        <w:gridCol w:w="418"/>
        <w:gridCol w:w="454"/>
        <w:gridCol w:w="840"/>
      </w:tblGrid>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470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w:t>
            </w:r>
          </w:p>
        </w:tc>
        <w:tc>
          <w:tcPr>
            <w:tcW w:w="1128"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w:t>
            </w:r>
          </w:p>
        </w:tc>
        <w:tc>
          <w:tcPr>
            <w:tcW w:w="192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Объекты</w:t>
            </w: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Месторождение в целом</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92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Варианты</w:t>
            </w:r>
          </w:p>
        </w:tc>
        <w:tc>
          <w:tcPr>
            <w:tcW w:w="84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28"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базовый</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w:t>
            </w:r>
          </w:p>
        </w:tc>
        <w:tc>
          <w:tcPr>
            <w:tcW w:w="84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Система разработки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Вид воздействия</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Плотность сетки скважин (приведенная)</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га/скв.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Максимальные уровни добычи: нефти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жидкости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газа газовых шапок</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своб</w:t>
            </w:r>
            <w:r>
              <w:t>одного газа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Максимальные уровни закачки: воды</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Проектный период разработки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годы</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Рентабельный период разработки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годы</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нефти за проектный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нефти за рентабельный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нефти с начала разработки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нефти (КИН)</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нефти за рентабельный период (КИНр)</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закачка с начала разработки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м</w:t>
            </w:r>
            <w:r>
              <w:rPr>
                <w:vertAlign w:val="superscript"/>
              </w:rP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жидкости с начала разработки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добывающей скважины по нефти на конец проектного периода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т/с</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Средний дебит добывающей скважины по нефти на конец рентабельного периода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т/с</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на конец проектного периода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Средняя обводненность продукции на конец рентабельного периода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47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4"/>
        <w:gridCol w:w="4706"/>
        <w:gridCol w:w="1128"/>
        <w:gridCol w:w="624"/>
        <w:gridCol w:w="432"/>
        <w:gridCol w:w="418"/>
        <w:gridCol w:w="454"/>
        <w:gridCol w:w="840"/>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свободного газа за проектный период</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свободного газа за рентабельный период</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свободного газа с начала разработки</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млн.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газа (КИГ)</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газа (КИГр) за рентабельный период</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конденсата за проектный период</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конденсата за рентабельный период</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Накопленная добыча конденсата с начала разработки</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тыс. 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конденсата (КИК)</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Коэффициент извлечения конденсата (КИК) за рентабельный период</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за весь срок разработки, всего</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добывающих нефтяных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горизонтальных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нагнетательных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горизонтальных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добывающих газовых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горизонтальных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контрольные</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водозаборные</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поглощающие</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для бурения всего</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добывающих нефтяных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горизонтальных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нагнетательных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горизонтальных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добывающих газовых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 них горизонтальных</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контрольные</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водозаборные</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поглощающие</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Зарезка БГС/БС</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47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4"/>
        <w:gridCol w:w="4706"/>
        <w:gridCol w:w="1128"/>
        <w:gridCol w:w="624"/>
        <w:gridCol w:w="432"/>
        <w:gridCol w:w="418"/>
        <w:gridCol w:w="454"/>
        <w:gridCol w:w="840"/>
      </w:tblGrid>
      <w:tr w:rsidR="00000000">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12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переведенных с другого объекта &lt;*&gt;</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добывающих</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нагнетательных</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с технологией ОРЭ, ОРЗ, всего</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том числе: добывающих</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нагнетательных</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скважин, выведенных из консервации, всего</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Фонд разведочных скважин, переведенный в эксплуатационный</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скв.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8602" w:type="dxa"/>
            <w:gridSpan w:val="7"/>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Показатели экономической эффективности разработки вариантов</w:t>
            </w: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Внутренняя норма рентабельности (ВНР)</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Срок окупаемости</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лет</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Индекс доходности капитальных затрат за проектный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 рентабельный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Индекс доходности затрат за проектный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 рентабельный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доли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right w:val="single" w:sz="4" w:space="0" w:color="auto"/>
            </w:tcBorders>
          </w:tcPr>
          <w:p w:rsidR="00000000" w:rsidRDefault="00827F02">
            <w:pPr>
              <w:pStyle w:val="ConsPlusNormal"/>
            </w:pPr>
            <w:r>
              <w:t>Чистый дисконтированный доход (ЧДД 10%)</w:t>
            </w:r>
          </w:p>
        </w:tc>
        <w:tc>
          <w:tcPr>
            <w:tcW w:w="1128" w:type="dxa"/>
            <w:tcBorders>
              <w:top w:val="single" w:sz="4" w:space="0" w:color="auto"/>
              <w:left w:val="single" w:sz="4" w:space="0" w:color="auto"/>
              <w:right w:val="single" w:sz="4" w:space="0" w:color="auto"/>
            </w:tcBorders>
            <w:vAlign w:val="bottom"/>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left w:val="single" w:sz="4" w:space="0" w:color="auto"/>
              <w:bottom w:val="single" w:sz="4" w:space="0" w:color="auto"/>
              <w:right w:val="single" w:sz="4" w:space="0" w:color="auto"/>
            </w:tcBorders>
          </w:tcPr>
          <w:p w:rsidR="00000000" w:rsidRDefault="00827F02">
            <w:pPr>
              <w:pStyle w:val="ConsPlusNormal"/>
            </w:pPr>
            <w:r>
              <w:t>за проектный период</w:t>
            </w:r>
          </w:p>
        </w:tc>
        <w:tc>
          <w:tcPr>
            <w:tcW w:w="1128" w:type="dxa"/>
            <w:tcBorders>
              <w:left w:val="single" w:sz="4" w:space="0" w:color="auto"/>
              <w:bottom w:val="single" w:sz="4" w:space="0" w:color="auto"/>
              <w:right w:val="single" w:sz="4" w:space="0" w:color="auto"/>
            </w:tcBorders>
          </w:tcPr>
          <w:p w:rsidR="00000000" w:rsidRDefault="00827F02">
            <w:pPr>
              <w:pStyle w:val="ConsPlusNormal"/>
            </w:pPr>
            <w:r>
              <w:t>млн. руб.</w:t>
            </w: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 рентабельный период</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6890" w:type="dxa"/>
            <w:gridSpan w:val="4"/>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Расчетные показатели за рентабельный период</w:t>
            </w: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Выручка, ВСЕГО</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 т.ч. по видам УВС</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Капитальные затраты, в т.ч.</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Бурение скважин</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Промысловое обустройство</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Внешняя инфраструктура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Прочее</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Эксплуатационные затраты, в т.ч.</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Текущие затраты</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Налоги, включаемые в себестоимость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Амортизационные отчисления</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Внереализационные расходы</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Налог на прибыль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Чистый доход пользователя недр</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Доход государства</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Дисконтированный доход Госуда</w:t>
            </w:r>
            <w:r>
              <w:t>рства (ДДГ 10%)</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млн. руб.</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Интегральный показатель (Топт)</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pPr>
            <w:r>
              <w:t>доля ед.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3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1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Количество строк в таблице может уменьшаться в соответствии с типом ЭО (нефтяной, газонефтяной, нефтегазовый, газовый, газоконденсатный, нефтегазоконденсатный).</w:t>
      </w:r>
    </w:p>
    <w:p w:rsidR="00000000" w:rsidRDefault="00827F02">
      <w:pPr>
        <w:pStyle w:val="ConsPlusNormal"/>
        <w:jc w:val="both"/>
      </w:pPr>
    </w:p>
    <w:p w:rsidR="00000000" w:rsidRDefault="00827F02">
      <w:pPr>
        <w:pStyle w:val="ConsPlusNormal"/>
        <w:ind w:firstLine="540"/>
        <w:jc w:val="both"/>
        <w:outlineLvl w:val="2"/>
      </w:pPr>
      <w:bookmarkStart w:id="105" w:name="Par14327"/>
      <w:bookmarkEnd w:id="105"/>
      <w:r>
        <w:t>Таблица 48. КАПИТАЛЬНЫЕ ЗАТРАТЫ В РАЗРАБОТКУ НЕФТЯНЫХ ЭО</w:t>
      </w:r>
    </w:p>
    <w:p w:rsidR="00000000" w:rsidRDefault="00827F02">
      <w:pPr>
        <w:pStyle w:val="ConsPlusNormal"/>
        <w:jc w:val="both"/>
      </w:pPr>
    </w:p>
    <w:p w:rsidR="00000000" w:rsidRDefault="00827F02">
      <w:pPr>
        <w:pStyle w:val="ConsPlusNormal"/>
        <w:ind w:firstLine="540"/>
        <w:jc w:val="both"/>
      </w:pPr>
      <w:r>
        <w:t>МЕСТОРОЖДЕНИЕ _____________, ЭО ____________, ВАРИАНТ</w:t>
      </w:r>
    </w:p>
    <w:p w:rsidR="00000000" w:rsidRDefault="00827F02">
      <w:pPr>
        <w:pStyle w:val="ConsPlusNormal"/>
        <w:jc w:val="both"/>
      </w:pPr>
    </w:p>
    <w:p w:rsidR="00000000" w:rsidRDefault="00827F02">
      <w:pPr>
        <w:pStyle w:val="ConsPlusNormal"/>
        <w:jc w:val="right"/>
      </w:pPr>
      <w:r>
        <w:t>млн. руб.</w:t>
      </w:r>
    </w:p>
    <w:p w:rsidR="00000000" w:rsidRDefault="00827F02">
      <w:pPr>
        <w:pStyle w:val="ConsPlusNormal"/>
        <w:jc w:val="right"/>
        <w:sectPr w:rsidR="00000000">
          <w:headerReference w:type="default" r:id="rId51"/>
          <w:footerReference w:type="default" r:id="rId52"/>
          <w:pgSz w:w="11906" w:h="16838"/>
          <w:pgMar w:top="1440" w:right="566" w:bottom="1440" w:left="1133" w:header="0" w:footer="0" w:gutter="0"/>
          <w:cols w:space="720"/>
          <w:noEndnote/>
        </w:sectPr>
      </w:pPr>
    </w:p>
    <w:p w:rsidR="00000000" w:rsidRDefault="00827F02">
      <w:pPr>
        <w:pStyle w:val="ConsPlusNormal"/>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567"/>
        <w:gridCol w:w="624"/>
        <w:gridCol w:w="907"/>
        <w:gridCol w:w="1008"/>
        <w:gridCol w:w="730"/>
        <w:gridCol w:w="720"/>
        <w:gridCol w:w="859"/>
        <w:gridCol w:w="715"/>
        <w:gridCol w:w="624"/>
        <w:gridCol w:w="737"/>
        <w:gridCol w:w="1191"/>
        <w:gridCol w:w="964"/>
        <w:gridCol w:w="737"/>
        <w:gridCol w:w="850"/>
        <w:gridCol w:w="624"/>
        <w:gridCol w:w="964"/>
      </w:tblGrid>
      <w:tr w:rsidR="00000000">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ГРР</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Бурение </w:t>
            </w:r>
            <w:hyperlink w:anchor="Par14405" w:tooltip="&lt;1&gt; По видам скважин. Если затраты на бурение БС (БГС) учитываются пользователем недр как текущие, то они приводятся в таблице(ах) 50 и/или - 51. В случае значительных затрат на мобилизацию (демобилизацию) БУ такие затраты показываются в отдельной колонке." w:history="1">
              <w:r>
                <w:rPr>
                  <w:color w:val="0000FF"/>
                </w:rPr>
                <w:t>&lt;1&gt;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Оборудование не входящее в смету строек (далее - НВСС)</w:t>
            </w:r>
          </w:p>
        </w:tc>
        <w:tc>
          <w:tcPr>
            <w:tcW w:w="8285" w:type="dxa"/>
            <w:gridSpan w:val="10"/>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Промысловое обустройство</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Вн</w:t>
            </w:r>
            <w:r>
              <w:t xml:space="preserve">ешняя инфраструктура </w:t>
            </w:r>
            <w:hyperlink w:anchor="Par14406" w:tooltip="&lt;2&gt; Колонки 5 - 15 заполнять в целом по месторождению, или распределять по ЭО в соответствии с решением недропользователя." w:history="1">
              <w:r>
                <w:rPr>
                  <w:color w:val="0000FF"/>
                </w:rPr>
                <w:t>&lt;3&gt;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Прочие </w:t>
            </w:r>
            <w:hyperlink w:anchor="Par14407" w:tooltip="&lt;3&gt; Включают, в т.ч. затраты пользователя недр и затраты на поддержание ОС." w:history="1">
              <w:r>
                <w:rPr>
                  <w:color w:val="0000FF"/>
                </w:rPr>
                <w:t>&lt;4&gt;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капитальные затраты</w:t>
            </w: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Строительство и обустройство кустов скважин</w:t>
            </w: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Сбор и транспорт УВС</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Технологическая подготовка</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Система ППД/закачки газа</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Электроснабжение</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Автодороги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Связь и автоматизация</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Объекты материально-технического обеспечения (далее - МТО)</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Природоохранные объекты</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промобустройство</w:t>
            </w: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00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06" w:name="Par14354"/>
            <w:bookmarkEnd w:id="106"/>
            <w:r>
              <w:t>5</w:t>
            </w: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07" w:name="Par14364"/>
            <w:bookmarkEnd w:id="107"/>
            <w:r>
              <w:t>15</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r>
      <w:tr w:rsidR="00000000">
        <w:tc>
          <w:tcPr>
            <w:tcW w:w="964" w:type="dxa"/>
            <w:tcBorders>
              <w:top w:val="single" w:sz="4" w:space="0" w:color="auto"/>
              <w:left w:val="single" w:sz="4" w:space="0" w:color="auto"/>
              <w:right w:val="single" w:sz="4" w:space="0" w:color="auto"/>
            </w:tcBorders>
          </w:tcPr>
          <w:p w:rsidR="00000000" w:rsidRDefault="00827F02">
            <w:pPr>
              <w:pStyle w:val="ConsPlusNormal"/>
              <w:jc w:val="center"/>
            </w:pPr>
            <w:r>
              <w:t>1</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08"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left w:val="single" w:sz="4" w:space="0" w:color="auto"/>
              <w:right w:val="single" w:sz="4" w:space="0" w:color="auto"/>
            </w:tcBorders>
          </w:tcPr>
          <w:p w:rsidR="00000000" w:rsidRDefault="00827F02">
            <w:pPr>
              <w:pStyle w:val="ConsPlusNormal"/>
              <w:jc w:val="center"/>
            </w:pPr>
            <w:r>
              <w:t>...</w:t>
            </w: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08"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964" w:type="dxa"/>
            <w:tcBorders>
              <w:left w:val="single" w:sz="4" w:space="0" w:color="auto"/>
              <w:bottom w:val="single" w:sz="4" w:space="0" w:color="auto"/>
              <w:right w:val="single" w:sz="4" w:space="0" w:color="auto"/>
            </w:tcBorders>
          </w:tcPr>
          <w:p w:rsidR="00000000" w:rsidRDefault="00827F02">
            <w:pPr>
              <w:pStyle w:val="ConsPlusNormal"/>
              <w:jc w:val="center"/>
            </w:pPr>
            <w:r>
              <w:t>n</w:t>
            </w: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08"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08" w:name="Par14405"/>
      <w:bookmarkEnd w:id="108"/>
      <w:r>
        <w:t xml:space="preserve">&lt;1&gt; По видам скважин. Если затраты на бурение БС (БГС) учитываются пользователем недр как текущие, то они приводятся в </w:t>
      </w:r>
      <w:hyperlink w:anchor="Par14508" w:tooltip="Таблица 50. ЭКСПЛУАТАЦИОННЫЕ ЗАТРАТЫ (ТЕКУЩИЕ ЗАТРАТЫ ПО СТАТЬЯМ КАЛЬКУЛЯЦИИ)" w:history="1">
        <w:r>
          <w:rPr>
            <w:color w:val="0000FF"/>
          </w:rPr>
          <w:t>таблице(ах) 50</w:t>
        </w:r>
      </w:hyperlink>
      <w:r>
        <w:t xml:space="preserve"> и/или - </w:t>
      </w:r>
      <w:hyperlink w:anchor="Par14619" w:tooltip="Таблица 51. ЭКСПЛУАТАЦИОННЫЕ ЗАТРАТЫ (ТЕКУЩИЕ ЗАТРАТЫ ПО ЭЛЕМЕНТАМ ЗАТРАТ)" w:history="1">
        <w:r>
          <w:rPr>
            <w:color w:val="0000FF"/>
          </w:rPr>
          <w:t>51</w:t>
        </w:r>
      </w:hyperlink>
      <w:r>
        <w:t>. В случае значительных затрат на мобилиза</w:t>
      </w:r>
      <w:r>
        <w:t>цию (демобилизацию) БУ такие затраты показываются в отдельной колонке.</w:t>
      </w:r>
    </w:p>
    <w:p w:rsidR="00000000" w:rsidRDefault="00827F02">
      <w:pPr>
        <w:pStyle w:val="ConsPlusNormal"/>
        <w:spacing w:before="240"/>
        <w:ind w:firstLine="540"/>
        <w:jc w:val="both"/>
      </w:pPr>
      <w:bookmarkStart w:id="109" w:name="Par14406"/>
      <w:bookmarkEnd w:id="109"/>
      <w:r>
        <w:t xml:space="preserve">&lt;2&gt; </w:t>
      </w:r>
      <w:hyperlink w:anchor="Par14354" w:tooltip="5" w:history="1">
        <w:r>
          <w:rPr>
            <w:color w:val="0000FF"/>
          </w:rPr>
          <w:t>Колонки 5</w:t>
        </w:r>
      </w:hyperlink>
      <w:r>
        <w:t xml:space="preserve"> - </w:t>
      </w:r>
      <w:hyperlink w:anchor="Par14364" w:tooltip="15" w:history="1">
        <w:r>
          <w:rPr>
            <w:color w:val="0000FF"/>
          </w:rPr>
          <w:t>15</w:t>
        </w:r>
      </w:hyperlink>
      <w:r>
        <w:t xml:space="preserve"> заполнять в целом по месторождению, или распределять по ЭО в соответствии с решением </w:t>
      </w:r>
      <w:r>
        <w:t>недропользователя.</w:t>
      </w:r>
    </w:p>
    <w:p w:rsidR="00000000" w:rsidRDefault="00827F02">
      <w:pPr>
        <w:pStyle w:val="ConsPlusNormal"/>
        <w:spacing w:before="240"/>
        <w:ind w:firstLine="540"/>
        <w:jc w:val="both"/>
      </w:pPr>
      <w:bookmarkStart w:id="110" w:name="Par14407"/>
      <w:bookmarkEnd w:id="110"/>
      <w:r>
        <w:t>&lt;3&gt; Включают, в т.ч. затраты пользователя недр и затраты на поддержание ОС.</w:t>
      </w:r>
    </w:p>
    <w:p w:rsidR="00000000" w:rsidRDefault="00827F02">
      <w:pPr>
        <w:pStyle w:val="ConsPlusNormal"/>
        <w:jc w:val="both"/>
      </w:pPr>
    </w:p>
    <w:p w:rsidR="00000000" w:rsidRDefault="00827F02">
      <w:pPr>
        <w:pStyle w:val="ConsPlusNormal"/>
        <w:ind w:firstLine="540"/>
        <w:jc w:val="both"/>
        <w:outlineLvl w:val="2"/>
      </w:pPr>
      <w:bookmarkStart w:id="111" w:name="Par14409"/>
      <w:bookmarkEnd w:id="111"/>
      <w:r>
        <w:t>Таблица 49. КАПИТАЛЬНЫЕ ЗАТРАТЫ В РАЗРАБОТКУ ГАЗОВЫХ, ГАЗОКОНДЕНСАТНЫХ ЭО И ЭО С ГАЗОВОЙ ШАПКОЙ</w:t>
      </w:r>
    </w:p>
    <w:p w:rsidR="00000000" w:rsidRDefault="00827F02">
      <w:pPr>
        <w:pStyle w:val="ConsPlusNormal"/>
        <w:jc w:val="both"/>
      </w:pPr>
    </w:p>
    <w:p w:rsidR="00000000" w:rsidRDefault="00827F02">
      <w:pPr>
        <w:pStyle w:val="ConsPlusNormal"/>
        <w:ind w:firstLine="540"/>
        <w:jc w:val="both"/>
      </w:pPr>
      <w:r>
        <w:t>МЕСТОРОЖДЕНИЕ _____________, ЭО ____________, ВАРИАНТ</w:t>
      </w:r>
    </w:p>
    <w:p w:rsidR="00000000" w:rsidRDefault="00827F02">
      <w:pPr>
        <w:pStyle w:val="ConsPlusNormal"/>
        <w:jc w:val="both"/>
      </w:pPr>
    </w:p>
    <w:p w:rsidR="00000000" w:rsidRDefault="00827F02">
      <w:pPr>
        <w:pStyle w:val="ConsPlusNormal"/>
        <w:jc w:val="right"/>
      </w:pPr>
      <w:r>
        <w:t>млн. руб.</w:t>
      </w:r>
    </w:p>
    <w:p w:rsidR="00000000" w:rsidRDefault="00827F02">
      <w:pPr>
        <w:pStyle w:val="ConsPlusNormal"/>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581"/>
        <w:gridCol w:w="576"/>
        <w:gridCol w:w="794"/>
        <w:gridCol w:w="1020"/>
        <w:gridCol w:w="907"/>
        <w:gridCol w:w="794"/>
        <w:gridCol w:w="737"/>
        <w:gridCol w:w="859"/>
        <w:gridCol w:w="510"/>
        <w:gridCol w:w="624"/>
        <w:gridCol w:w="624"/>
        <w:gridCol w:w="624"/>
        <w:gridCol w:w="737"/>
        <w:gridCol w:w="680"/>
        <w:gridCol w:w="715"/>
        <w:gridCol w:w="571"/>
        <w:gridCol w:w="737"/>
        <w:gridCol w:w="706"/>
        <w:gridCol w:w="737"/>
        <w:gridCol w:w="96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58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ГРР</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Бурение </w:t>
            </w:r>
            <w:hyperlink w:anchor="Par14504" w:tooltip="&lt;1&gt; По видам скважин. Если затраты на бурение БС (БГС) учитываются пользователем недр как текущие, то они приводятся в таблице(ах) 50 или 51." w:history="1">
              <w:r>
                <w:rPr>
                  <w:color w:val="0000FF"/>
                </w:rPr>
                <w:t>&lt;1&gt;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Оборудование НВСС</w:t>
            </w:r>
          </w:p>
        </w:tc>
        <w:tc>
          <w:tcPr>
            <w:tcW w:w="10139" w:type="dxa"/>
            <w:gridSpan w:val="1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Промысловое обустройство</w:t>
            </w:r>
          </w:p>
        </w:tc>
        <w:tc>
          <w:tcPr>
            <w:tcW w:w="70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Внешняя инфраструктура </w:t>
            </w:r>
            <w:hyperlink w:anchor="Par14506" w:tooltip="&lt;2&gt; Включают, в т.ч. затраты пользователя недр и затраты на поддержание ОС." w:history="1">
              <w:r>
                <w:rPr>
                  <w:color w:val="0000FF"/>
                </w:rPr>
                <w:t>&lt;2&gt;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Строительство прочих объектов &lt;3&gt;</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капитальные затраты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Строительство и обустройство кустов скважин</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УКПГ (УППГ)</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УДК (УСК)</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Сбор и транспорт УВС</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Система ППД/закачки газа</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КС</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Метанолопровод</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Электроснабжение</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Автодороги</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Связь и автоматизация</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Объекты МТО</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Природоохранные объекты</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Прочее</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промобустройство</w:t>
            </w:r>
          </w:p>
        </w:tc>
        <w:tc>
          <w:tcPr>
            <w:tcW w:w="70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8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r>
      <w:tr w:rsidR="00000000">
        <w:tc>
          <w:tcPr>
            <w:tcW w:w="737" w:type="dxa"/>
            <w:tcBorders>
              <w:top w:val="single" w:sz="4" w:space="0" w:color="auto"/>
              <w:left w:val="single" w:sz="4" w:space="0" w:color="auto"/>
              <w:right w:val="single" w:sz="4" w:space="0" w:color="auto"/>
            </w:tcBorders>
          </w:tcPr>
          <w:p w:rsidR="00000000" w:rsidRDefault="00827F02">
            <w:pPr>
              <w:pStyle w:val="ConsPlusNormal"/>
            </w:pPr>
            <w:r>
              <w:t>1</w:t>
            </w:r>
          </w:p>
        </w:tc>
        <w:tc>
          <w:tcPr>
            <w:tcW w:w="58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right w:val="single" w:sz="4" w:space="0" w:color="auto"/>
            </w:tcBorders>
          </w:tcPr>
          <w:p w:rsidR="00000000" w:rsidRDefault="00827F02">
            <w:pPr>
              <w:pStyle w:val="ConsPlusNormal"/>
            </w:pPr>
            <w:r>
              <w:t>...</w:t>
            </w:r>
          </w:p>
        </w:tc>
        <w:tc>
          <w:tcPr>
            <w:tcW w:w="58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bottom w:val="single" w:sz="4" w:space="0" w:color="auto"/>
              <w:right w:val="single" w:sz="4" w:space="0" w:color="auto"/>
            </w:tcBorders>
          </w:tcPr>
          <w:p w:rsidR="00000000" w:rsidRDefault="00827F02">
            <w:pPr>
              <w:pStyle w:val="ConsPlusNormal"/>
            </w:pPr>
            <w:r>
              <w:t>n</w:t>
            </w:r>
          </w:p>
        </w:tc>
        <w:tc>
          <w:tcPr>
            <w:tcW w:w="58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w:t>
            </w:r>
          </w:p>
        </w:tc>
        <w:tc>
          <w:tcPr>
            <w:tcW w:w="58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r>
        <w:t>Примечание. Количество приводимых статей может быть изменено в соответстви</w:t>
      </w:r>
      <w:r>
        <w:t>и с правилами, применяемыми пользователем недр.</w:t>
      </w:r>
    </w:p>
    <w:p w:rsidR="00000000" w:rsidRDefault="00827F02">
      <w:pPr>
        <w:pStyle w:val="ConsPlusNormal"/>
        <w:spacing w:before="240"/>
        <w:ind w:firstLine="540"/>
        <w:jc w:val="both"/>
      </w:pPr>
      <w:bookmarkStart w:id="112" w:name="Par14504"/>
      <w:bookmarkEnd w:id="112"/>
      <w:r>
        <w:t xml:space="preserve">&lt;1&gt; По видам скважин. Если затраты на бурение БС (БГС) учитываются пользователем недр как текущие, то они приводятся в </w:t>
      </w:r>
      <w:hyperlink w:anchor="Par14508" w:tooltip="Таблица 50. ЭКСПЛУАТАЦИОННЫЕ ЗАТРАТЫ (ТЕКУЩИЕ ЗАТРАТЫ ПО СТАТЬЯМ КАЛЬКУЛЯЦИИ)" w:history="1">
        <w:r>
          <w:rPr>
            <w:color w:val="0000FF"/>
          </w:rPr>
          <w:t>таблице(ах) 50</w:t>
        </w:r>
      </w:hyperlink>
      <w:r>
        <w:t xml:space="preserve"> или </w:t>
      </w:r>
      <w:hyperlink w:anchor="Par14619" w:tooltip="Таблица 51. ЭКСПЛУАТАЦИОННЫЕ ЗАТРАТЫ (ТЕКУЩИЕ ЗАТРАТЫ ПО ЭЛЕМЕНТАМ ЗАТРАТ)" w:history="1">
        <w:r>
          <w:rPr>
            <w:color w:val="0000FF"/>
          </w:rPr>
          <w:t>51</w:t>
        </w:r>
      </w:hyperlink>
      <w:r>
        <w:t>.</w:t>
      </w:r>
    </w:p>
    <w:p w:rsidR="00000000" w:rsidRDefault="00827F02">
      <w:pPr>
        <w:pStyle w:val="ConsPlusNormal"/>
        <w:spacing w:before="240"/>
        <w:ind w:firstLine="540"/>
        <w:jc w:val="both"/>
      </w:pPr>
      <w:r>
        <w:t xml:space="preserve">В случае значительных затрат на мобилизацию </w:t>
      </w:r>
      <w:r>
        <w:t>(демобилизацию) БУ такие затраты показываются в отдельной колонке.</w:t>
      </w:r>
    </w:p>
    <w:p w:rsidR="00000000" w:rsidRDefault="00827F02">
      <w:pPr>
        <w:pStyle w:val="ConsPlusNormal"/>
        <w:spacing w:before="240"/>
        <w:ind w:firstLine="540"/>
        <w:jc w:val="both"/>
      </w:pPr>
      <w:bookmarkStart w:id="113" w:name="Par14506"/>
      <w:bookmarkEnd w:id="113"/>
      <w:r>
        <w:t>&lt;2&gt; Включают, в т.ч. затраты пользователя недр и затраты на поддержание ОС.</w:t>
      </w:r>
    </w:p>
    <w:p w:rsidR="00000000" w:rsidRDefault="00827F02">
      <w:pPr>
        <w:pStyle w:val="ConsPlusNormal"/>
        <w:jc w:val="both"/>
      </w:pPr>
    </w:p>
    <w:p w:rsidR="00000000" w:rsidRDefault="00827F02">
      <w:pPr>
        <w:pStyle w:val="ConsPlusNormal"/>
        <w:ind w:firstLine="540"/>
        <w:jc w:val="both"/>
        <w:outlineLvl w:val="2"/>
      </w:pPr>
      <w:bookmarkStart w:id="114" w:name="Par14508"/>
      <w:bookmarkEnd w:id="114"/>
      <w:r>
        <w:t>Таблица 50. ЭКСПЛУАТАЦИОННЫЕ ЗАТРАТЫ (ТЕКУЩИЕ ЗАТРАТЫ ПО СТАТЬЯМ КАЛЬКУЛЯЦИИ)</w:t>
      </w:r>
    </w:p>
    <w:p w:rsidR="00000000" w:rsidRDefault="00827F02">
      <w:pPr>
        <w:pStyle w:val="ConsPlusNormal"/>
        <w:jc w:val="both"/>
      </w:pPr>
    </w:p>
    <w:p w:rsidR="00000000" w:rsidRDefault="00827F02">
      <w:pPr>
        <w:pStyle w:val="ConsPlusNormal"/>
        <w:ind w:firstLine="540"/>
        <w:jc w:val="both"/>
      </w:pPr>
      <w:r>
        <w:t>М</w:t>
      </w:r>
      <w:r>
        <w:t>ЕСТОРОЖДЕНИЕ ___________, ЭО ___________, ВАРИАНТ</w:t>
      </w:r>
    </w:p>
    <w:p w:rsidR="00000000" w:rsidRDefault="00827F02">
      <w:pPr>
        <w:pStyle w:val="ConsPlusNormal"/>
        <w:jc w:val="both"/>
      </w:pPr>
    </w:p>
    <w:p w:rsidR="00000000" w:rsidRDefault="00827F02">
      <w:pPr>
        <w:pStyle w:val="ConsPlusNormal"/>
        <w:jc w:val="right"/>
      </w:pPr>
      <w:r>
        <w:t>млн. руб. (кроме п. 8)</w:t>
      </w:r>
    </w:p>
    <w:p w:rsidR="00000000" w:rsidRDefault="00827F02">
      <w:pPr>
        <w:pStyle w:val="ConsPlusNormal"/>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907"/>
        <w:gridCol w:w="869"/>
        <w:gridCol w:w="964"/>
        <w:gridCol w:w="624"/>
        <w:gridCol w:w="907"/>
        <w:gridCol w:w="571"/>
        <w:gridCol w:w="576"/>
        <w:gridCol w:w="859"/>
        <w:gridCol w:w="907"/>
        <w:gridCol w:w="680"/>
        <w:gridCol w:w="454"/>
        <w:gridCol w:w="576"/>
        <w:gridCol w:w="624"/>
        <w:gridCol w:w="794"/>
        <w:gridCol w:w="567"/>
        <w:gridCol w:w="624"/>
        <w:gridCol w:w="571"/>
        <w:gridCol w:w="566"/>
        <w:gridCol w:w="566"/>
        <w:gridCol w:w="907"/>
        <w:gridCol w:w="1020"/>
        <w:gridCol w:w="680"/>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на энергию по извлечению жидкости (при добыче нефти)</w:t>
            </w:r>
          </w:p>
        </w:tc>
        <w:tc>
          <w:tcPr>
            <w:tcW w:w="86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Расходы по искусственному воздействию на пласт </w:t>
            </w:r>
            <w:hyperlink w:anchor="Par14611" w:tooltip="&lt;*&gt; Отдельно по каждому виду УВС." w:history="1">
              <w:r>
                <w:rPr>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Расходы по сбору и внутрипромысловому транспорту УВС </w:t>
            </w:r>
            <w:hyperlink w:anchor="Par14611" w:tooltip="&lt;*&gt; Отдельно по каждому виду УВС." w:history="1">
              <w:r>
                <w:rPr>
                  <w:color w:val="0000FF"/>
                </w:rPr>
                <w:t>&lt;*&gt;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по технологической подготовке</w:t>
            </w:r>
          </w:p>
        </w:tc>
        <w:tc>
          <w:tcPr>
            <w:tcW w:w="3820"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на содержание и эксплуатацию скважин и оборудования</w:t>
            </w:r>
          </w:p>
        </w:tc>
        <w:tc>
          <w:tcPr>
            <w:tcW w:w="1710"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Общехозяйственные и общепроизводствен</w:t>
            </w:r>
            <w:r>
              <w:t>ные затраты</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ГТМ </w:t>
            </w:r>
            <w:hyperlink w:anchor="Par14612" w:tooltip="&lt;**&gt; Отдельно по каждому виду ГТМ." w:history="1">
              <w:r>
                <w:rPr>
                  <w:color w:val="0000FF"/>
                </w:rPr>
                <w:t>&lt;**&gt;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МУН/МУГ/МУК </w:t>
            </w:r>
            <w:hyperlink w:anchor="Par14613" w:tooltip="&lt;***&gt; Отдельно по каждому виду МУН/МУГ/МУК." w:history="1">
              <w:r>
                <w:rPr>
                  <w:color w:val="0000FF"/>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текущие затраты</w:t>
            </w: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НДПИ</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Налог на имущество</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 налоги</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Амортизационные отчисления (ранее введенные ОФ) </w:t>
            </w:r>
            <w:hyperlink w:anchor="Par14614" w:tooltip="&lt;****&gt; Для основных фондов, введенных до начала первого проектного года." w:history="1">
              <w:r>
                <w:rPr>
                  <w:color w:val="0000FF"/>
                </w:rPr>
                <w:t>&lt;****&gt;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Амортизационные отчисления (новые ОФ) </w:t>
            </w:r>
            <w:hyperlink w:anchor="Par14615" w:tooltip="&lt;*****&gt; Для основных фондов, вводимых с первого проектного года." w:history="1">
              <w:r>
                <w:rPr>
                  <w:color w:val="0000FF"/>
                </w:rPr>
                <w:t>&lt;*****&gt;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эксплуатационные затраты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6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Содержание и эксплуатация оборудования</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Капитальный ремонт</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Численность ППП</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на оплату труда ППП</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на отчисления на социальное страхование ППП</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Общепроизводственные</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АУП</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w:t>
            </w: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86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15" w:name="Par14558"/>
            <w:bookmarkEnd w:id="115"/>
            <w:r>
              <w:t>21</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16" w:name="Par14559"/>
            <w:bookmarkEnd w:id="116"/>
            <w:r>
              <w:t>22</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r>
      <w:tr w:rsidR="00000000">
        <w:tc>
          <w:tcPr>
            <w:tcW w:w="737" w:type="dxa"/>
            <w:tcBorders>
              <w:top w:val="single" w:sz="4" w:space="0" w:color="auto"/>
              <w:left w:val="single" w:sz="4" w:space="0" w:color="auto"/>
              <w:right w:val="single" w:sz="4" w:space="0" w:color="auto"/>
            </w:tcBorders>
          </w:tcPr>
          <w:p w:rsidR="00000000" w:rsidRDefault="00827F02">
            <w:pPr>
              <w:pStyle w:val="ConsPlusNormal"/>
            </w:pPr>
            <w:r>
              <w:t>1</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6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right w:val="single" w:sz="4" w:space="0" w:color="auto"/>
            </w:tcBorders>
          </w:tcPr>
          <w:p w:rsidR="00000000" w:rsidRDefault="00827F02">
            <w:pPr>
              <w:pStyle w:val="ConsPlusNormal"/>
            </w:pPr>
            <w:r>
              <w:t>...</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6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bottom w:val="single" w:sz="4" w:space="0" w:color="auto"/>
              <w:right w:val="single" w:sz="4" w:space="0" w:color="auto"/>
            </w:tcBorders>
          </w:tcPr>
          <w:p w:rsidR="00000000" w:rsidRDefault="00827F02">
            <w:pPr>
              <w:pStyle w:val="ConsPlusNormal"/>
            </w:pPr>
            <w:r>
              <w:t>n</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6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17" w:name="Par14611"/>
      <w:bookmarkEnd w:id="117"/>
      <w:r>
        <w:t>&lt;*&gt; Отдельно по каждому виду УВС.</w:t>
      </w:r>
    </w:p>
    <w:p w:rsidR="00000000" w:rsidRDefault="00827F02">
      <w:pPr>
        <w:pStyle w:val="ConsPlusNormal"/>
        <w:spacing w:before="240"/>
        <w:ind w:firstLine="540"/>
        <w:jc w:val="both"/>
      </w:pPr>
      <w:bookmarkStart w:id="118" w:name="Par14612"/>
      <w:bookmarkEnd w:id="118"/>
      <w:r>
        <w:t>&lt;**&gt; Отдельно по каждому виду ГТМ.</w:t>
      </w:r>
    </w:p>
    <w:p w:rsidR="00000000" w:rsidRDefault="00827F02">
      <w:pPr>
        <w:pStyle w:val="ConsPlusNormal"/>
        <w:spacing w:before="240"/>
        <w:ind w:firstLine="540"/>
        <w:jc w:val="both"/>
      </w:pPr>
      <w:bookmarkStart w:id="119" w:name="Par14613"/>
      <w:bookmarkEnd w:id="119"/>
      <w:r>
        <w:t>&lt;***&gt; Отдельно по каждому виду МУН/МУГ/МУК.</w:t>
      </w:r>
    </w:p>
    <w:p w:rsidR="00000000" w:rsidRDefault="00827F02">
      <w:pPr>
        <w:pStyle w:val="ConsPlusNormal"/>
        <w:spacing w:before="240"/>
        <w:ind w:firstLine="540"/>
        <w:jc w:val="both"/>
      </w:pPr>
      <w:bookmarkStart w:id="120" w:name="Par14614"/>
      <w:bookmarkEnd w:id="120"/>
      <w:r>
        <w:t>&lt;****&gt; Для основных фондов, введенных до начала первого проектного года.</w:t>
      </w:r>
    </w:p>
    <w:p w:rsidR="00000000" w:rsidRDefault="00827F02">
      <w:pPr>
        <w:pStyle w:val="ConsPlusNormal"/>
        <w:spacing w:before="240"/>
        <w:ind w:firstLine="540"/>
        <w:jc w:val="both"/>
      </w:pPr>
      <w:bookmarkStart w:id="121" w:name="Par14615"/>
      <w:bookmarkEnd w:id="121"/>
      <w:r>
        <w:t>&lt;*****&gt; Для основных фондов, вводимых с первого проектного года.</w:t>
      </w:r>
    </w:p>
    <w:p w:rsidR="00000000" w:rsidRDefault="00827F02">
      <w:pPr>
        <w:pStyle w:val="ConsPlusNormal"/>
        <w:jc w:val="both"/>
      </w:pPr>
    </w:p>
    <w:p w:rsidR="00000000" w:rsidRDefault="00827F02">
      <w:pPr>
        <w:pStyle w:val="ConsPlusNormal"/>
        <w:ind w:firstLine="540"/>
        <w:jc w:val="both"/>
      </w:pPr>
      <w:r>
        <w:t>Примечание. Количество приводимых статей может быть изменено в соответствии с правилами, применяемыми пользователем недр.</w:t>
      </w:r>
    </w:p>
    <w:p w:rsidR="00000000" w:rsidRDefault="00827F02">
      <w:pPr>
        <w:pStyle w:val="ConsPlusNormal"/>
        <w:jc w:val="both"/>
      </w:pPr>
    </w:p>
    <w:p w:rsidR="00000000" w:rsidRDefault="00827F02">
      <w:pPr>
        <w:pStyle w:val="ConsPlusNormal"/>
        <w:ind w:firstLine="540"/>
        <w:jc w:val="both"/>
        <w:outlineLvl w:val="2"/>
      </w:pPr>
      <w:bookmarkStart w:id="122" w:name="Par14619"/>
      <w:bookmarkEnd w:id="122"/>
      <w:r>
        <w:t>Таблица 51. ЭКСПЛУАТАЦИОННЫЕ ЗАТРАТЫ (ТЕК</w:t>
      </w:r>
      <w:r>
        <w:t>УЩИЕ ЗАТРАТЫ ПО ЭЛЕМЕНТАМ ЗАТРАТ)</w:t>
      </w:r>
    </w:p>
    <w:p w:rsidR="00000000" w:rsidRDefault="00827F02">
      <w:pPr>
        <w:pStyle w:val="ConsPlusNormal"/>
        <w:jc w:val="both"/>
      </w:pPr>
    </w:p>
    <w:p w:rsidR="00000000" w:rsidRDefault="00827F02">
      <w:pPr>
        <w:pStyle w:val="ConsPlusNormal"/>
        <w:ind w:firstLine="540"/>
        <w:jc w:val="both"/>
      </w:pPr>
      <w:r>
        <w:t>МЕСТОРОЖДЕНИЕ ____________, ЭО ___________, ВАРИАНТ</w:t>
      </w:r>
    </w:p>
    <w:p w:rsidR="00000000" w:rsidRDefault="00827F02">
      <w:pPr>
        <w:pStyle w:val="ConsPlusNormal"/>
        <w:jc w:val="both"/>
      </w:pPr>
    </w:p>
    <w:p w:rsidR="00000000" w:rsidRDefault="00827F02">
      <w:pPr>
        <w:pStyle w:val="ConsPlusNormal"/>
        <w:jc w:val="right"/>
      </w:pPr>
      <w:r>
        <w:t>млн. руб. (кроме п. 7)</w:t>
      </w:r>
    </w:p>
    <w:p w:rsidR="00000000" w:rsidRDefault="00827F02">
      <w:pPr>
        <w:pStyle w:val="ConsPlusNormal"/>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794"/>
        <w:gridCol w:w="680"/>
        <w:gridCol w:w="720"/>
        <w:gridCol w:w="1020"/>
        <w:gridCol w:w="907"/>
        <w:gridCol w:w="680"/>
        <w:gridCol w:w="850"/>
        <w:gridCol w:w="1077"/>
        <w:gridCol w:w="850"/>
        <w:gridCol w:w="624"/>
        <w:gridCol w:w="624"/>
        <w:gridCol w:w="567"/>
        <w:gridCol w:w="715"/>
        <w:gridCol w:w="720"/>
        <w:gridCol w:w="715"/>
        <w:gridCol w:w="571"/>
        <w:gridCol w:w="854"/>
        <w:gridCol w:w="854"/>
        <w:gridCol w:w="79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2194"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Материальные затраты</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Капитальный ремонт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Численность ППП</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на оплату труда ППП</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Расходы на отчисления на социальное страхование ППП</w:t>
            </w:r>
          </w:p>
        </w:tc>
        <w:tc>
          <w:tcPr>
            <w:tcW w:w="2098"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Общ</w:t>
            </w:r>
            <w:r>
              <w:t>ехозяйственные и общепроизводственные</w:t>
            </w: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w:t>
            </w: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текущие затраты</w:t>
            </w: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НДПИ</w:t>
            </w: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Налог на имущество</w:t>
            </w: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 налоги</w:t>
            </w:r>
          </w:p>
        </w:tc>
        <w:tc>
          <w:tcPr>
            <w:tcW w:w="8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Амортизационные отчисления (ранее введенные ОФ)</w:t>
            </w:r>
          </w:p>
        </w:tc>
        <w:tc>
          <w:tcPr>
            <w:tcW w:w="8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Амортизационные отчисления (новые ОФ)</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эксплуатационные затраты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Вспомогательные материалы</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топливо</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электроэнергия</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капитальный ремонт скважин</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капитальный ремонт прочих ОФ</w:t>
            </w: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Общепроизводственные</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АУП</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w:t>
            </w: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23" w:name="Par14664"/>
            <w:bookmarkEnd w:id="123"/>
            <w:r>
              <w:t>18</w:t>
            </w: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24" w:name="Par14665"/>
            <w:bookmarkEnd w:id="124"/>
            <w:r>
              <w:t>19</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r>
      <w:tr w:rsidR="00000000">
        <w:tc>
          <w:tcPr>
            <w:tcW w:w="737" w:type="dxa"/>
            <w:tcBorders>
              <w:top w:val="single" w:sz="4" w:space="0" w:color="auto"/>
              <w:left w:val="single" w:sz="4" w:space="0" w:color="auto"/>
              <w:right w:val="single" w:sz="4" w:space="0" w:color="auto"/>
            </w:tcBorders>
          </w:tcPr>
          <w:p w:rsidR="00000000" w:rsidRDefault="00827F02">
            <w:pPr>
              <w:pStyle w:val="ConsPlusNormal"/>
            </w:pPr>
            <w:r>
              <w:t>1</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right w:val="single" w:sz="4" w:space="0" w:color="auto"/>
            </w:tcBorders>
          </w:tcPr>
          <w:p w:rsidR="00000000" w:rsidRDefault="00827F02">
            <w:pPr>
              <w:pStyle w:val="ConsPlusNormal"/>
            </w:pPr>
            <w:r>
              <w:t>...</w:t>
            </w: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bottom w:val="single" w:sz="4" w:space="0" w:color="auto"/>
              <w:right w:val="single" w:sz="4" w:space="0" w:color="auto"/>
            </w:tcBorders>
          </w:tcPr>
          <w:p w:rsidR="00000000" w:rsidRDefault="00827F02">
            <w:pPr>
              <w:pStyle w:val="ConsPlusNormal"/>
            </w:pPr>
            <w:r>
              <w:t>n</w:t>
            </w: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25" w:name="Par14710"/>
      <w:bookmarkEnd w:id="125"/>
      <w:r>
        <w:t>Таблица 52. РАСЧЕТ НДПИ ПРИ ДОБЫЧЕ НЕФТИ</w:t>
      </w:r>
    </w:p>
    <w:p w:rsidR="00000000" w:rsidRDefault="00827F02">
      <w:pPr>
        <w:pStyle w:val="ConsPlusNormal"/>
        <w:jc w:val="both"/>
      </w:pPr>
    </w:p>
    <w:p w:rsidR="00000000" w:rsidRDefault="00827F02">
      <w:pPr>
        <w:pStyle w:val="ConsPlusNormal"/>
        <w:ind w:firstLine="540"/>
        <w:jc w:val="both"/>
      </w:pPr>
      <w:r>
        <w:t>МЕСТОРОЖДЕНИЕ ____________, ЭО ___________, ВАРИАНТ</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737"/>
        <w:gridCol w:w="794"/>
        <w:gridCol w:w="710"/>
        <w:gridCol w:w="510"/>
        <w:gridCol w:w="680"/>
        <w:gridCol w:w="510"/>
        <w:gridCol w:w="510"/>
        <w:gridCol w:w="567"/>
        <w:gridCol w:w="624"/>
        <w:gridCol w:w="715"/>
        <w:gridCol w:w="725"/>
        <w:gridCol w:w="794"/>
        <w:gridCol w:w="510"/>
        <w:gridCol w:w="715"/>
        <w:gridCol w:w="715"/>
        <w:gridCol w:w="510"/>
        <w:gridCol w:w="859"/>
        <w:gridCol w:w="1077"/>
      </w:tblGrid>
      <w:tr w:rsidR="00000000">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нефти</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Базовая ставка</w:t>
            </w:r>
          </w:p>
        </w:tc>
        <w:tc>
          <w:tcPr>
            <w:tcW w:w="5551" w:type="dxa"/>
            <w:gridSpan w:val="9"/>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показателя, характеризующего особенности добычи, Дм</w:t>
            </w:r>
          </w:p>
        </w:tc>
        <w:tc>
          <w:tcPr>
            <w:tcW w:w="130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Кз</w:t>
            </w:r>
          </w:p>
        </w:tc>
        <w:tc>
          <w:tcPr>
            <w:tcW w:w="1940"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Кв (Кдв)</w:t>
            </w:r>
          </w:p>
        </w:tc>
        <w:tc>
          <w:tcPr>
            <w:tcW w:w="85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Ставка НДПИ</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сумма налога</w:t>
            </w:r>
          </w:p>
        </w:tc>
      </w:tr>
      <w:tr w:rsidR="00000000">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Кндпи</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Кц</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Кв (Кдв)</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Кз</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Кд</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Кдв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Ккан</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Кк</w:t>
            </w:r>
          </w:p>
        </w:tc>
        <w:tc>
          <w:tcPr>
            <w:tcW w:w="7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Дм</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Уз</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Кз</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V</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Кв</w:t>
            </w:r>
          </w:p>
        </w:tc>
        <w:tc>
          <w:tcPr>
            <w:tcW w:w="85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тыс. т</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7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млн.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тыс. т</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тыс. т</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млн. руб.</w:t>
            </w:r>
          </w:p>
        </w:tc>
      </w:tr>
      <w:tr w:rsidR="00000000">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r>
      <w:tr w:rsidR="00000000">
        <w:tc>
          <w:tcPr>
            <w:tcW w:w="794" w:type="dxa"/>
            <w:tcBorders>
              <w:top w:val="single" w:sz="4" w:space="0" w:color="auto"/>
              <w:left w:val="single" w:sz="4" w:space="0" w:color="auto"/>
              <w:right w:val="single" w:sz="4" w:space="0" w:color="auto"/>
            </w:tcBorders>
          </w:tcPr>
          <w:p w:rsidR="00000000" w:rsidRDefault="00827F02">
            <w:pPr>
              <w:pStyle w:val="ConsPlusNormal"/>
              <w:jc w:val="center"/>
            </w:pPr>
            <w:r>
              <w:t>1</w:t>
            </w:r>
          </w:p>
        </w:tc>
        <w:tc>
          <w:tcPr>
            <w:tcW w:w="737"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710"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right w:val="single" w:sz="4" w:space="0" w:color="auto"/>
            </w:tcBorders>
          </w:tcPr>
          <w:p w:rsidR="00000000" w:rsidRDefault="00827F02">
            <w:pPr>
              <w:pStyle w:val="ConsPlusNormal"/>
            </w:pPr>
          </w:p>
        </w:tc>
        <w:tc>
          <w:tcPr>
            <w:tcW w:w="725" w:type="dxa"/>
            <w:tcBorders>
              <w:top w:val="single" w:sz="4" w:space="0" w:color="auto"/>
              <w:left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794" w:type="dxa"/>
            <w:tcBorders>
              <w:left w:val="single" w:sz="4" w:space="0" w:color="auto"/>
              <w:right w:val="single" w:sz="4" w:space="0" w:color="auto"/>
            </w:tcBorders>
          </w:tcPr>
          <w:p w:rsidR="00000000" w:rsidRDefault="00827F02">
            <w:pPr>
              <w:pStyle w:val="ConsPlusNormal"/>
              <w:jc w:val="center"/>
            </w:pPr>
            <w:r>
              <w:t>2</w:t>
            </w:r>
          </w:p>
        </w:tc>
        <w:tc>
          <w:tcPr>
            <w:tcW w:w="737" w:type="dxa"/>
            <w:tcBorders>
              <w:left w:val="single" w:sz="4" w:space="0" w:color="auto"/>
              <w:right w:val="single" w:sz="4" w:space="0" w:color="auto"/>
            </w:tcBorders>
          </w:tcPr>
          <w:p w:rsidR="00000000" w:rsidRDefault="00827F02">
            <w:pPr>
              <w:pStyle w:val="ConsPlusNormal"/>
            </w:pPr>
          </w:p>
        </w:tc>
        <w:tc>
          <w:tcPr>
            <w:tcW w:w="794" w:type="dxa"/>
            <w:tcBorders>
              <w:left w:val="single" w:sz="4" w:space="0" w:color="auto"/>
              <w:right w:val="single" w:sz="4" w:space="0" w:color="auto"/>
            </w:tcBorders>
          </w:tcPr>
          <w:p w:rsidR="00000000" w:rsidRDefault="00827F02">
            <w:pPr>
              <w:pStyle w:val="ConsPlusNormal"/>
            </w:pPr>
          </w:p>
        </w:tc>
        <w:tc>
          <w:tcPr>
            <w:tcW w:w="710"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680"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567" w:type="dxa"/>
            <w:tcBorders>
              <w:left w:val="single" w:sz="4" w:space="0" w:color="auto"/>
              <w:right w:val="single" w:sz="4" w:space="0" w:color="auto"/>
            </w:tcBorders>
          </w:tcPr>
          <w:p w:rsidR="00000000" w:rsidRDefault="00827F02">
            <w:pPr>
              <w:pStyle w:val="ConsPlusNormal"/>
            </w:pPr>
          </w:p>
        </w:tc>
        <w:tc>
          <w:tcPr>
            <w:tcW w:w="624" w:type="dxa"/>
            <w:tcBorders>
              <w:left w:val="single" w:sz="4" w:space="0" w:color="auto"/>
              <w:right w:val="single" w:sz="4" w:space="0" w:color="auto"/>
            </w:tcBorders>
          </w:tcPr>
          <w:p w:rsidR="00000000" w:rsidRDefault="00827F02">
            <w:pPr>
              <w:pStyle w:val="ConsPlusNormal"/>
            </w:pPr>
          </w:p>
        </w:tc>
        <w:tc>
          <w:tcPr>
            <w:tcW w:w="715" w:type="dxa"/>
            <w:tcBorders>
              <w:left w:val="single" w:sz="4" w:space="0" w:color="auto"/>
              <w:right w:val="single" w:sz="4" w:space="0" w:color="auto"/>
            </w:tcBorders>
          </w:tcPr>
          <w:p w:rsidR="00000000" w:rsidRDefault="00827F02">
            <w:pPr>
              <w:pStyle w:val="ConsPlusNormal"/>
            </w:pPr>
          </w:p>
        </w:tc>
        <w:tc>
          <w:tcPr>
            <w:tcW w:w="725" w:type="dxa"/>
            <w:tcBorders>
              <w:left w:val="single" w:sz="4" w:space="0" w:color="auto"/>
              <w:right w:val="single" w:sz="4" w:space="0" w:color="auto"/>
            </w:tcBorders>
          </w:tcPr>
          <w:p w:rsidR="00000000" w:rsidRDefault="00827F02">
            <w:pPr>
              <w:pStyle w:val="ConsPlusNormal"/>
            </w:pPr>
          </w:p>
        </w:tc>
        <w:tc>
          <w:tcPr>
            <w:tcW w:w="794"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715" w:type="dxa"/>
            <w:tcBorders>
              <w:left w:val="single" w:sz="4" w:space="0" w:color="auto"/>
              <w:right w:val="single" w:sz="4" w:space="0" w:color="auto"/>
            </w:tcBorders>
          </w:tcPr>
          <w:p w:rsidR="00000000" w:rsidRDefault="00827F02">
            <w:pPr>
              <w:pStyle w:val="ConsPlusNormal"/>
            </w:pPr>
          </w:p>
        </w:tc>
        <w:tc>
          <w:tcPr>
            <w:tcW w:w="715"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859"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794" w:type="dxa"/>
            <w:tcBorders>
              <w:left w:val="single" w:sz="4" w:space="0" w:color="auto"/>
              <w:right w:val="single" w:sz="4" w:space="0" w:color="auto"/>
            </w:tcBorders>
          </w:tcPr>
          <w:p w:rsidR="00000000" w:rsidRDefault="00827F02">
            <w:pPr>
              <w:pStyle w:val="ConsPlusNormal"/>
              <w:jc w:val="center"/>
            </w:pPr>
            <w:r>
              <w:t>...</w:t>
            </w:r>
          </w:p>
        </w:tc>
        <w:tc>
          <w:tcPr>
            <w:tcW w:w="737" w:type="dxa"/>
            <w:tcBorders>
              <w:left w:val="single" w:sz="4" w:space="0" w:color="auto"/>
              <w:right w:val="single" w:sz="4" w:space="0" w:color="auto"/>
            </w:tcBorders>
          </w:tcPr>
          <w:p w:rsidR="00000000" w:rsidRDefault="00827F02">
            <w:pPr>
              <w:pStyle w:val="ConsPlusNormal"/>
            </w:pPr>
          </w:p>
        </w:tc>
        <w:tc>
          <w:tcPr>
            <w:tcW w:w="794" w:type="dxa"/>
            <w:tcBorders>
              <w:left w:val="single" w:sz="4" w:space="0" w:color="auto"/>
              <w:right w:val="single" w:sz="4" w:space="0" w:color="auto"/>
            </w:tcBorders>
          </w:tcPr>
          <w:p w:rsidR="00000000" w:rsidRDefault="00827F02">
            <w:pPr>
              <w:pStyle w:val="ConsPlusNormal"/>
            </w:pPr>
          </w:p>
        </w:tc>
        <w:tc>
          <w:tcPr>
            <w:tcW w:w="710"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680"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567" w:type="dxa"/>
            <w:tcBorders>
              <w:left w:val="single" w:sz="4" w:space="0" w:color="auto"/>
              <w:right w:val="single" w:sz="4" w:space="0" w:color="auto"/>
            </w:tcBorders>
          </w:tcPr>
          <w:p w:rsidR="00000000" w:rsidRDefault="00827F02">
            <w:pPr>
              <w:pStyle w:val="ConsPlusNormal"/>
            </w:pPr>
          </w:p>
        </w:tc>
        <w:tc>
          <w:tcPr>
            <w:tcW w:w="624" w:type="dxa"/>
            <w:tcBorders>
              <w:left w:val="single" w:sz="4" w:space="0" w:color="auto"/>
              <w:right w:val="single" w:sz="4" w:space="0" w:color="auto"/>
            </w:tcBorders>
          </w:tcPr>
          <w:p w:rsidR="00000000" w:rsidRDefault="00827F02">
            <w:pPr>
              <w:pStyle w:val="ConsPlusNormal"/>
            </w:pPr>
          </w:p>
        </w:tc>
        <w:tc>
          <w:tcPr>
            <w:tcW w:w="715" w:type="dxa"/>
            <w:tcBorders>
              <w:left w:val="single" w:sz="4" w:space="0" w:color="auto"/>
              <w:right w:val="single" w:sz="4" w:space="0" w:color="auto"/>
            </w:tcBorders>
          </w:tcPr>
          <w:p w:rsidR="00000000" w:rsidRDefault="00827F02">
            <w:pPr>
              <w:pStyle w:val="ConsPlusNormal"/>
            </w:pPr>
          </w:p>
        </w:tc>
        <w:tc>
          <w:tcPr>
            <w:tcW w:w="725" w:type="dxa"/>
            <w:tcBorders>
              <w:left w:val="single" w:sz="4" w:space="0" w:color="auto"/>
              <w:right w:val="single" w:sz="4" w:space="0" w:color="auto"/>
            </w:tcBorders>
          </w:tcPr>
          <w:p w:rsidR="00000000" w:rsidRDefault="00827F02">
            <w:pPr>
              <w:pStyle w:val="ConsPlusNormal"/>
            </w:pPr>
          </w:p>
        </w:tc>
        <w:tc>
          <w:tcPr>
            <w:tcW w:w="794"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715" w:type="dxa"/>
            <w:tcBorders>
              <w:left w:val="single" w:sz="4" w:space="0" w:color="auto"/>
              <w:right w:val="single" w:sz="4" w:space="0" w:color="auto"/>
            </w:tcBorders>
          </w:tcPr>
          <w:p w:rsidR="00000000" w:rsidRDefault="00827F02">
            <w:pPr>
              <w:pStyle w:val="ConsPlusNormal"/>
            </w:pPr>
          </w:p>
        </w:tc>
        <w:tc>
          <w:tcPr>
            <w:tcW w:w="715" w:type="dxa"/>
            <w:tcBorders>
              <w:left w:val="single" w:sz="4" w:space="0" w:color="auto"/>
              <w:right w:val="single" w:sz="4" w:space="0" w:color="auto"/>
            </w:tcBorders>
          </w:tcPr>
          <w:p w:rsidR="00000000" w:rsidRDefault="00827F02">
            <w:pPr>
              <w:pStyle w:val="ConsPlusNormal"/>
            </w:pPr>
          </w:p>
        </w:tc>
        <w:tc>
          <w:tcPr>
            <w:tcW w:w="510" w:type="dxa"/>
            <w:tcBorders>
              <w:left w:val="single" w:sz="4" w:space="0" w:color="auto"/>
              <w:right w:val="single" w:sz="4" w:space="0" w:color="auto"/>
            </w:tcBorders>
          </w:tcPr>
          <w:p w:rsidR="00000000" w:rsidRDefault="00827F02">
            <w:pPr>
              <w:pStyle w:val="ConsPlusNormal"/>
            </w:pPr>
          </w:p>
        </w:tc>
        <w:tc>
          <w:tcPr>
            <w:tcW w:w="859" w:type="dxa"/>
            <w:tcBorders>
              <w:left w:val="single" w:sz="4" w:space="0" w:color="auto"/>
              <w:right w:val="single" w:sz="4" w:space="0" w:color="auto"/>
            </w:tcBorders>
          </w:tcPr>
          <w:p w:rsidR="00000000" w:rsidRDefault="00827F02">
            <w:pPr>
              <w:pStyle w:val="ConsPlusNormal"/>
            </w:pPr>
          </w:p>
        </w:tc>
        <w:tc>
          <w:tcPr>
            <w:tcW w:w="1077" w:type="dxa"/>
            <w:tcBorders>
              <w:left w:val="single" w:sz="4" w:space="0" w:color="auto"/>
              <w:right w:val="single" w:sz="4" w:space="0" w:color="auto"/>
            </w:tcBorders>
          </w:tcPr>
          <w:p w:rsidR="00000000" w:rsidRDefault="00827F02">
            <w:pPr>
              <w:pStyle w:val="ConsPlusNormal"/>
            </w:pPr>
          </w:p>
        </w:tc>
      </w:tr>
      <w:tr w:rsidR="00000000">
        <w:tc>
          <w:tcPr>
            <w:tcW w:w="794" w:type="dxa"/>
            <w:tcBorders>
              <w:left w:val="single" w:sz="4" w:space="0" w:color="auto"/>
              <w:bottom w:val="single" w:sz="4" w:space="0" w:color="auto"/>
              <w:right w:val="single" w:sz="4" w:space="0" w:color="auto"/>
            </w:tcBorders>
          </w:tcPr>
          <w:p w:rsidR="00000000" w:rsidRDefault="00827F02">
            <w:pPr>
              <w:pStyle w:val="ConsPlusNormal"/>
              <w:jc w:val="center"/>
            </w:pPr>
            <w:r>
              <w:t>n</w:t>
            </w:r>
          </w:p>
        </w:tc>
        <w:tc>
          <w:tcPr>
            <w:tcW w:w="737"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710"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680"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567" w:type="dxa"/>
            <w:tcBorders>
              <w:left w:val="single" w:sz="4" w:space="0" w:color="auto"/>
              <w:bottom w:val="single" w:sz="4" w:space="0" w:color="auto"/>
              <w:right w:val="single" w:sz="4" w:space="0" w:color="auto"/>
            </w:tcBorders>
          </w:tcPr>
          <w:p w:rsidR="00000000" w:rsidRDefault="00827F02">
            <w:pPr>
              <w:pStyle w:val="ConsPlusNormal"/>
            </w:pPr>
          </w:p>
        </w:tc>
        <w:tc>
          <w:tcPr>
            <w:tcW w:w="624" w:type="dxa"/>
            <w:tcBorders>
              <w:left w:val="single" w:sz="4" w:space="0" w:color="auto"/>
              <w:bottom w:val="single" w:sz="4" w:space="0" w:color="auto"/>
              <w:right w:val="single" w:sz="4" w:space="0" w:color="auto"/>
            </w:tcBorders>
          </w:tcPr>
          <w:p w:rsidR="00000000" w:rsidRDefault="00827F02">
            <w:pPr>
              <w:pStyle w:val="ConsPlusNormal"/>
            </w:pPr>
          </w:p>
        </w:tc>
        <w:tc>
          <w:tcPr>
            <w:tcW w:w="715" w:type="dxa"/>
            <w:tcBorders>
              <w:left w:val="single" w:sz="4" w:space="0" w:color="auto"/>
              <w:bottom w:val="single" w:sz="4" w:space="0" w:color="auto"/>
              <w:right w:val="single" w:sz="4" w:space="0" w:color="auto"/>
            </w:tcBorders>
          </w:tcPr>
          <w:p w:rsidR="00000000" w:rsidRDefault="00827F02">
            <w:pPr>
              <w:pStyle w:val="ConsPlusNormal"/>
            </w:pPr>
          </w:p>
        </w:tc>
        <w:tc>
          <w:tcPr>
            <w:tcW w:w="725" w:type="dxa"/>
            <w:tcBorders>
              <w:left w:val="single" w:sz="4" w:space="0" w:color="auto"/>
              <w:bottom w:val="single" w:sz="4" w:space="0" w:color="auto"/>
              <w:right w:val="single" w:sz="4" w:space="0" w:color="auto"/>
            </w:tcBorders>
          </w:tcPr>
          <w:p w:rsidR="00000000" w:rsidRDefault="00827F02">
            <w:pPr>
              <w:pStyle w:val="ConsPlusNormal"/>
            </w:pP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715" w:type="dxa"/>
            <w:tcBorders>
              <w:left w:val="single" w:sz="4" w:space="0" w:color="auto"/>
              <w:bottom w:val="single" w:sz="4" w:space="0" w:color="auto"/>
              <w:right w:val="single" w:sz="4" w:space="0" w:color="auto"/>
            </w:tcBorders>
          </w:tcPr>
          <w:p w:rsidR="00000000" w:rsidRDefault="00827F02">
            <w:pPr>
              <w:pStyle w:val="ConsPlusNormal"/>
            </w:pPr>
          </w:p>
        </w:tc>
        <w:tc>
          <w:tcPr>
            <w:tcW w:w="715" w:type="dxa"/>
            <w:tcBorders>
              <w:left w:val="single" w:sz="4" w:space="0" w:color="auto"/>
              <w:bottom w:val="single" w:sz="4" w:space="0" w:color="auto"/>
              <w:right w:val="single" w:sz="4" w:space="0" w:color="auto"/>
            </w:tcBorders>
          </w:tcPr>
          <w:p w:rsidR="00000000" w:rsidRDefault="00827F02">
            <w:pPr>
              <w:pStyle w:val="ConsPlusNormal"/>
            </w:pPr>
          </w:p>
        </w:tc>
        <w:tc>
          <w:tcPr>
            <w:tcW w:w="510" w:type="dxa"/>
            <w:tcBorders>
              <w:left w:val="single" w:sz="4" w:space="0" w:color="auto"/>
              <w:bottom w:val="single" w:sz="4" w:space="0" w:color="auto"/>
              <w:right w:val="single" w:sz="4" w:space="0" w:color="auto"/>
            </w:tcBorders>
          </w:tcPr>
          <w:p w:rsidR="00000000" w:rsidRDefault="00827F02">
            <w:pPr>
              <w:pStyle w:val="ConsPlusNormal"/>
            </w:pPr>
          </w:p>
        </w:tc>
        <w:tc>
          <w:tcPr>
            <w:tcW w:w="859" w:type="dxa"/>
            <w:tcBorders>
              <w:left w:val="single" w:sz="4" w:space="0" w:color="auto"/>
              <w:bottom w:val="single" w:sz="4" w:space="0" w:color="auto"/>
              <w:right w:val="single" w:sz="4" w:space="0" w:color="auto"/>
            </w:tcBorders>
          </w:tcPr>
          <w:p w:rsidR="00000000" w:rsidRDefault="00827F02">
            <w:pPr>
              <w:pStyle w:val="ConsPlusNormal"/>
            </w:pPr>
          </w:p>
        </w:tc>
        <w:tc>
          <w:tcPr>
            <w:tcW w:w="1077"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26" w:name="Par14869"/>
      <w:bookmarkEnd w:id="126"/>
      <w:r>
        <w:t>Таблица 53. РАСЧЕТ НДПИ ПРИ ДОБЫЧЕ ГАЗА И (ИЛИ) КОНДЕНСАТА</w:t>
      </w:r>
    </w:p>
    <w:p w:rsidR="00000000" w:rsidRDefault="00827F02">
      <w:pPr>
        <w:pStyle w:val="ConsPlusNormal"/>
        <w:jc w:val="both"/>
      </w:pPr>
    </w:p>
    <w:p w:rsidR="00000000" w:rsidRDefault="00827F02">
      <w:pPr>
        <w:pStyle w:val="ConsPlusNormal"/>
        <w:ind w:firstLine="540"/>
        <w:jc w:val="both"/>
      </w:pPr>
      <w:r>
        <w:t>МЕСТОРОЖДЕНИЕ ____________, ЭО ___________, ВАРИАНТ</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9"/>
        <w:gridCol w:w="1003"/>
        <w:gridCol w:w="1363"/>
        <w:gridCol w:w="510"/>
        <w:gridCol w:w="686"/>
        <w:gridCol w:w="794"/>
        <w:gridCol w:w="624"/>
        <w:gridCol w:w="850"/>
        <w:gridCol w:w="787"/>
        <w:gridCol w:w="715"/>
        <w:gridCol w:w="715"/>
        <w:gridCol w:w="624"/>
        <w:gridCol w:w="794"/>
        <w:gridCol w:w="794"/>
        <w:gridCol w:w="794"/>
        <w:gridCol w:w="510"/>
        <w:gridCol w:w="794"/>
        <w:gridCol w:w="794"/>
      </w:tblGrid>
      <w:tr w:rsidR="00000000">
        <w:tc>
          <w:tcPr>
            <w:tcW w:w="73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1003"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природного газа</w:t>
            </w:r>
          </w:p>
        </w:tc>
        <w:tc>
          <w:tcPr>
            <w:tcW w:w="1363"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Добыча газового конденсата</w:t>
            </w:r>
          </w:p>
        </w:tc>
        <w:tc>
          <w:tcPr>
            <w:tcW w:w="2614"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базового значения единицы условного топлива, Еут</w:t>
            </w:r>
          </w:p>
        </w:tc>
        <w:tc>
          <w:tcPr>
            <w:tcW w:w="2352"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Цк</w:t>
            </w:r>
          </w:p>
        </w:tc>
        <w:tc>
          <w:tcPr>
            <w:tcW w:w="2927"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Цг</w:t>
            </w:r>
          </w:p>
        </w:tc>
        <w:tc>
          <w:tcPr>
            <w:tcW w:w="2892"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Цэ</w:t>
            </w:r>
          </w:p>
        </w:tc>
      </w:tr>
      <w:tr w:rsidR="00000000">
        <w:tc>
          <w:tcPr>
            <w:tcW w:w="73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0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6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Дг</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Цк</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Цг</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Еут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Цена Юралс</w:t>
            </w: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Пн</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Цк</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Цв</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Ов</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Цэ</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Цг</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Цдз</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Стп</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Рдз</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Цэ</w:t>
            </w:r>
          </w:p>
        </w:tc>
      </w:tr>
      <w:tr w:rsidR="00000000">
        <w:tc>
          <w:tcPr>
            <w:tcW w:w="73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0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тыс. м3</w:t>
            </w:r>
          </w:p>
        </w:tc>
        <w:tc>
          <w:tcPr>
            <w:tcW w:w="136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тонны</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руб./сут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долл/барр</w:t>
            </w: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долл/т</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долл/барр</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руб./долл</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r>
      <w:tr w:rsidR="00000000">
        <w:tc>
          <w:tcPr>
            <w:tcW w:w="73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00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363"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r>
      <w:tr w:rsidR="00000000">
        <w:tc>
          <w:tcPr>
            <w:tcW w:w="739" w:type="dxa"/>
            <w:tcBorders>
              <w:top w:val="single" w:sz="4" w:space="0" w:color="auto"/>
              <w:left w:val="single" w:sz="4" w:space="0" w:color="auto"/>
              <w:right w:val="single" w:sz="4" w:space="0" w:color="auto"/>
            </w:tcBorders>
          </w:tcPr>
          <w:p w:rsidR="00000000" w:rsidRDefault="00827F02">
            <w:pPr>
              <w:pStyle w:val="ConsPlusNormal"/>
              <w:jc w:val="center"/>
            </w:pPr>
            <w:r>
              <w:t>1</w:t>
            </w:r>
          </w:p>
        </w:tc>
        <w:tc>
          <w:tcPr>
            <w:tcW w:w="1003"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3"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8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9" w:type="dxa"/>
            <w:tcBorders>
              <w:left w:val="single" w:sz="4" w:space="0" w:color="auto"/>
              <w:right w:val="single" w:sz="4" w:space="0" w:color="auto"/>
            </w:tcBorders>
          </w:tcPr>
          <w:p w:rsidR="00000000" w:rsidRDefault="00827F02">
            <w:pPr>
              <w:pStyle w:val="ConsPlusNormal"/>
              <w:jc w:val="center"/>
            </w:pPr>
            <w:r>
              <w:t>...</w:t>
            </w:r>
          </w:p>
        </w:tc>
        <w:tc>
          <w:tcPr>
            <w:tcW w:w="100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36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8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9" w:type="dxa"/>
            <w:tcBorders>
              <w:left w:val="single" w:sz="4" w:space="0" w:color="auto"/>
              <w:bottom w:val="single" w:sz="4" w:space="0" w:color="auto"/>
              <w:right w:val="single" w:sz="4" w:space="0" w:color="auto"/>
            </w:tcBorders>
          </w:tcPr>
          <w:p w:rsidR="00000000" w:rsidRDefault="00827F02">
            <w:pPr>
              <w:pStyle w:val="ConsPlusNormal"/>
              <w:jc w:val="center"/>
            </w:pPr>
            <w:r>
              <w:t>n</w:t>
            </w:r>
          </w:p>
        </w:tc>
        <w:tc>
          <w:tcPr>
            <w:tcW w:w="100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363"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8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w:t>
            </w:r>
          </w:p>
        </w:tc>
        <w:tc>
          <w:tcPr>
            <w:tcW w:w="100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3"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53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624"/>
        <w:gridCol w:w="624"/>
        <w:gridCol w:w="510"/>
        <w:gridCol w:w="510"/>
        <w:gridCol w:w="680"/>
        <w:gridCol w:w="510"/>
        <w:gridCol w:w="510"/>
        <w:gridCol w:w="510"/>
        <w:gridCol w:w="510"/>
        <w:gridCol w:w="567"/>
        <w:gridCol w:w="624"/>
        <w:gridCol w:w="510"/>
        <w:gridCol w:w="1134"/>
        <w:gridCol w:w="510"/>
        <w:gridCol w:w="510"/>
        <w:gridCol w:w="794"/>
        <w:gridCol w:w="907"/>
        <w:gridCol w:w="1077"/>
        <w:gridCol w:w="1056"/>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2948"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Кгпн</w:t>
            </w:r>
          </w:p>
        </w:tc>
        <w:tc>
          <w:tcPr>
            <w:tcW w:w="3741" w:type="dxa"/>
            <w:gridSpan w:val="7"/>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Кс</w:t>
            </w:r>
          </w:p>
        </w:tc>
        <w:tc>
          <w:tcPr>
            <w:tcW w:w="294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 Тг</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Ставка НДПИ на природный газ</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Ставка НДПИ на газовый конденсат</w:t>
            </w:r>
          </w:p>
        </w:tc>
        <w:tc>
          <w:tcPr>
            <w:tcW w:w="105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сумма НДПИ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Гсо</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Гп</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Но</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Ксо</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Кгпн</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Свг</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Квг</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Кр</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Кгз</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Кас</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Корз</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Кс</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Тр</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Рг</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Ог</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Тг</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5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тыс. м3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тыс. м3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тонны</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тонны</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м3/100 км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км</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д.е.</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руб./тыс. м3</w:t>
            </w:r>
          </w:p>
        </w:tc>
        <w:tc>
          <w:tcPr>
            <w:tcW w:w="105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млн. руб.</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25</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26</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27</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28</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28</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29</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31</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33</w:t>
            </w:r>
          </w:p>
        </w:tc>
        <w:tc>
          <w:tcPr>
            <w:tcW w:w="105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34</w:t>
            </w:r>
          </w:p>
        </w:tc>
      </w:tr>
      <w:tr w:rsidR="00000000">
        <w:tc>
          <w:tcPr>
            <w:tcW w:w="737" w:type="dxa"/>
            <w:tcBorders>
              <w:top w:val="single" w:sz="4" w:space="0" w:color="auto"/>
              <w:left w:val="single" w:sz="4" w:space="0" w:color="auto"/>
              <w:right w:val="single" w:sz="4" w:space="0" w:color="auto"/>
            </w:tcBorders>
          </w:tcPr>
          <w:p w:rsidR="00000000" w:rsidRDefault="00827F02">
            <w:pPr>
              <w:pStyle w:val="ConsPlusNormal"/>
              <w:jc w:val="center"/>
            </w:pPr>
            <w:r>
              <w:t>1</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5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left w:val="single" w:sz="4" w:space="0" w:color="auto"/>
              <w:right w:val="single" w:sz="4" w:space="0" w:color="auto"/>
            </w:tcBorders>
          </w:tcPr>
          <w:p w:rsidR="00000000" w:rsidRDefault="00827F02">
            <w:pPr>
              <w:pStyle w:val="ConsPlusNormal"/>
              <w:jc w:val="center"/>
            </w:pPr>
            <w:r>
              <w:t>...</w:t>
            </w: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5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left w:val="single" w:sz="4" w:space="0" w:color="auto"/>
              <w:bottom w:val="single" w:sz="4" w:space="0" w:color="auto"/>
              <w:right w:val="single" w:sz="4" w:space="0" w:color="auto"/>
            </w:tcBorders>
          </w:tcPr>
          <w:p w:rsidR="00000000" w:rsidRDefault="00827F02">
            <w:pPr>
              <w:pStyle w:val="ConsPlusNormal"/>
              <w:jc w:val="center"/>
            </w:pPr>
            <w:r>
              <w:t>n</w:t>
            </w: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05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27" w:name="Par15076"/>
      <w:bookmarkEnd w:id="127"/>
      <w:r>
        <w:t>Таблица 54. РАСЧЕТ ПРИБЫЛИ ОТ РЕАЛИЗАЦИИ ПРОДУКЦИИ И ЧДД ПОЛЬЗОВАТЕЛЯ НЕДР</w:t>
      </w:r>
    </w:p>
    <w:p w:rsidR="00000000" w:rsidRDefault="00827F02">
      <w:pPr>
        <w:pStyle w:val="ConsPlusNormal"/>
        <w:jc w:val="both"/>
      </w:pPr>
    </w:p>
    <w:p w:rsidR="00000000" w:rsidRDefault="00827F02">
      <w:pPr>
        <w:pStyle w:val="ConsPlusNormal"/>
        <w:ind w:firstLine="540"/>
        <w:jc w:val="both"/>
      </w:pPr>
      <w:r>
        <w:t>МЕСТОРОЖДЕНИЕ ____________, ЭО ___________, ВАРИАНТ</w:t>
      </w:r>
    </w:p>
    <w:p w:rsidR="00000000" w:rsidRDefault="00827F02">
      <w:pPr>
        <w:pStyle w:val="ConsPlusNormal"/>
        <w:jc w:val="both"/>
      </w:pPr>
    </w:p>
    <w:p w:rsidR="00000000" w:rsidRDefault="00827F02">
      <w:pPr>
        <w:pStyle w:val="ConsPlusNormal"/>
        <w:jc w:val="right"/>
      </w:pPr>
      <w:r>
        <w:t xml:space="preserve">млн. руб. (кроме </w:t>
      </w:r>
      <w:hyperlink w:anchor="Par15110" w:tooltip="2" w:history="1">
        <w:r>
          <w:rPr>
            <w:color w:val="0000FF"/>
          </w:rPr>
          <w:t>пп. 2</w:t>
        </w:r>
      </w:hyperlink>
      <w:r>
        <w:t xml:space="preserve"> </w:t>
      </w:r>
      <w:r w:rsidR="00161EDA">
        <w:rPr>
          <w:noProof/>
        </w:rPr>
        <w:drawing>
          <wp:inline distT="0" distB="0" distL="0" distR="0">
            <wp:extent cx="167005" cy="15875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7005" cy="158750"/>
                    </a:xfrm>
                    <a:prstGeom prst="rect">
                      <a:avLst/>
                    </a:prstGeom>
                    <a:noFill/>
                    <a:ln>
                      <a:noFill/>
                    </a:ln>
                  </pic:spPr>
                </pic:pic>
              </a:graphicData>
            </a:graphic>
          </wp:inline>
        </w:drawing>
      </w:r>
      <w:r>
        <w:t xml:space="preserve"> </w:t>
      </w:r>
      <w:hyperlink w:anchor="Par15113" w:tooltip="5" w:history="1">
        <w:r>
          <w:rPr>
            <w:color w:val="0000FF"/>
          </w:rPr>
          <w:t>5</w:t>
        </w:r>
      </w:hyperlink>
      <w:r>
        <w:t>)</w:t>
      </w:r>
    </w:p>
    <w:p w:rsidR="00000000" w:rsidRDefault="00827F02">
      <w:pPr>
        <w:pStyle w:val="ConsPlusNormal"/>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90"/>
        <w:gridCol w:w="737"/>
        <w:gridCol w:w="680"/>
        <w:gridCol w:w="964"/>
        <w:gridCol w:w="794"/>
        <w:gridCol w:w="715"/>
        <w:gridCol w:w="576"/>
        <w:gridCol w:w="571"/>
        <w:gridCol w:w="576"/>
        <w:gridCol w:w="586"/>
        <w:gridCol w:w="794"/>
        <w:gridCol w:w="864"/>
        <w:gridCol w:w="794"/>
        <w:gridCol w:w="715"/>
        <w:gridCol w:w="794"/>
        <w:gridCol w:w="794"/>
        <w:gridCol w:w="566"/>
        <w:gridCol w:w="794"/>
        <w:gridCol w:w="794"/>
        <w:gridCol w:w="566"/>
        <w:gridCol w:w="624"/>
        <w:gridCol w:w="566"/>
        <w:gridCol w:w="749"/>
      </w:tblGrid>
      <w:tr w:rsidR="00000000">
        <w:tc>
          <w:tcPr>
            <w:tcW w:w="59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3175"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Товарный объем УВС</w:t>
            </w: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Выручка от реализации продукции</w:t>
            </w:r>
          </w:p>
        </w:tc>
        <w:tc>
          <w:tcPr>
            <w:tcW w:w="230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 том числе</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Эксплуатационные затраты</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Внереализационные расходы </w:t>
            </w:r>
            <w:hyperlink w:anchor="Par15183" w:tooltip="&lt;*&gt; Затраты на ликвидацию и рекультивацию земель, в том числе затраты, связанные с консервацией оборудования, скважин, числящихся в составе основных фондов, производимые, в том числе по оборудованию устьев и стволов разведочных, эксплуатационных, наблюдательных, нагнетательных и специальных скважин при их ликвидации или консервации." w:history="1">
              <w:r>
                <w:rPr>
                  <w:color w:val="0000FF"/>
                </w:rPr>
                <w:t>&lt;*&gt;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 налоги и платежи</w:t>
            </w: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Прибыль к налогообложению</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Налог на прибыль</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 налоги с прибыли</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Чистая прибыль</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Капитальные затраты</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Амортизация </w:t>
            </w:r>
            <w:hyperlink w:anchor="Par15184" w:tooltip="&lt;**&gt; Из таблицы 50 (сумма столбцов 21, 22) или из таблицы 51 (сумма столбцов 18, 19)." w:history="1">
              <w:r>
                <w:rPr>
                  <w:color w:val="0000FF"/>
                </w:rPr>
                <w:t>&lt;**&gt;</w:t>
              </w:r>
            </w:hyperlink>
          </w:p>
        </w:tc>
        <w:tc>
          <w:tcPr>
            <w:tcW w:w="1190"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Чистый доход</w:t>
            </w:r>
          </w:p>
        </w:tc>
        <w:tc>
          <w:tcPr>
            <w:tcW w:w="1315"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ЧДД</w:t>
            </w:r>
          </w:p>
          <w:p w:rsidR="00000000" w:rsidRDefault="00827F02">
            <w:pPr>
              <w:pStyle w:val="ConsPlusNormal"/>
              <w:jc w:val="center"/>
            </w:pPr>
            <w:r>
              <w:t>(ста</w:t>
            </w:r>
            <w:r>
              <w:t>вка дисконтирования 10%)</w:t>
            </w:r>
          </w:p>
        </w:tc>
      </w:tr>
      <w:tr w:rsidR="00000000">
        <w:tc>
          <w:tcPr>
            <w:tcW w:w="59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нефть, тыс. 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ПНГ, млн. м</w:t>
            </w:r>
            <w:r>
              <w:rPr>
                <w:vertAlign w:val="superscript"/>
              </w:rPr>
              <w:t>3</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Свободный газ, млн. м</w:t>
            </w:r>
            <w:r>
              <w:rPr>
                <w:vertAlign w:val="superscript"/>
              </w:rP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 тыс. т</w:t>
            </w: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нефть</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ПНГ</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Свободный газ</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w:t>
            </w: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годовой</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накопленный</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годовой</w:t>
            </w:r>
          </w:p>
        </w:tc>
        <w:tc>
          <w:tcPr>
            <w:tcW w:w="74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накопленный</w:t>
            </w:r>
          </w:p>
        </w:tc>
      </w:tr>
      <w:tr w:rsidR="00000000">
        <w:tc>
          <w:tcPr>
            <w:tcW w:w="59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28" w:name="Par15110"/>
            <w:bookmarkEnd w:id="128"/>
            <w:r>
              <w:t>2</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bookmarkStart w:id="129" w:name="Par15113"/>
            <w:bookmarkEnd w:id="129"/>
            <w:r>
              <w:t>5</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8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74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r>
      <w:tr w:rsidR="00000000">
        <w:tc>
          <w:tcPr>
            <w:tcW w:w="590" w:type="dxa"/>
            <w:tcBorders>
              <w:top w:val="single" w:sz="4" w:space="0" w:color="auto"/>
              <w:left w:val="single" w:sz="4" w:space="0" w:color="auto"/>
              <w:right w:val="single" w:sz="4" w:space="0" w:color="auto"/>
            </w:tcBorders>
          </w:tcPr>
          <w:p w:rsidR="00000000" w:rsidRDefault="00827F02">
            <w:pPr>
              <w:pStyle w:val="ConsPlusNormal"/>
              <w:jc w:val="center"/>
            </w:pPr>
            <w:r>
              <w:t>1</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86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715"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566"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794" w:type="dxa"/>
            <w:vMerge w:val="restart"/>
            <w:tcBorders>
              <w:top w:val="single" w:sz="4" w:space="0" w:color="auto"/>
              <w:left w:val="single" w:sz="4" w:space="0" w:color="auto"/>
              <w:bottom w:val="single" w:sz="4" w:space="0" w:color="auto"/>
              <w:right w:val="single" w:sz="4" w:space="0" w:color="auto"/>
            </w:tcBorders>
            <w:vAlign w:val="bottom"/>
          </w:tcPr>
          <w:p w:rsidR="00000000" w:rsidRDefault="00827F02">
            <w:pPr>
              <w:pStyle w:val="ConsPlusNormal"/>
            </w:pPr>
            <w:r>
              <w:t>минус</w:t>
            </w: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4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90" w:type="dxa"/>
            <w:tcBorders>
              <w:left w:val="single" w:sz="4" w:space="0" w:color="auto"/>
              <w:right w:val="single" w:sz="4" w:space="0" w:color="auto"/>
            </w:tcBorders>
          </w:tcPr>
          <w:p w:rsidR="00000000" w:rsidRDefault="00827F02">
            <w:pPr>
              <w:pStyle w:val="ConsPlusNormal"/>
              <w:jc w:val="center"/>
            </w:pPr>
            <w:r>
              <w:t>2</w:t>
            </w: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4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590" w:type="dxa"/>
            <w:tcBorders>
              <w:left w:val="single" w:sz="4" w:space="0" w:color="auto"/>
              <w:right w:val="single" w:sz="4" w:space="0" w:color="auto"/>
            </w:tcBorders>
          </w:tcPr>
          <w:p w:rsidR="00000000" w:rsidRDefault="00827F02">
            <w:pPr>
              <w:pStyle w:val="ConsPlusNormal"/>
              <w:jc w:val="center"/>
            </w:pPr>
            <w:r>
              <w:t>...</w:t>
            </w: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4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590" w:type="dxa"/>
            <w:tcBorders>
              <w:left w:val="single" w:sz="4" w:space="0" w:color="auto"/>
              <w:bottom w:val="single" w:sz="4" w:space="0" w:color="auto"/>
              <w:right w:val="single" w:sz="4" w:space="0" w:color="auto"/>
            </w:tcBorders>
          </w:tcPr>
          <w:p w:rsidR="00000000" w:rsidRDefault="00827F02">
            <w:pPr>
              <w:pStyle w:val="ConsPlusNormal"/>
              <w:jc w:val="center"/>
            </w:pPr>
            <w:r>
              <w:t>n</w:t>
            </w: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1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4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59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30" w:name="Par15183"/>
      <w:bookmarkEnd w:id="130"/>
      <w:r>
        <w:t>&lt;*&gt; Затраты на ликвидацию и рекультивацию земель, в том числе затраты, связанные с консервацией оборудования, скважин, числящихся в составе основных фондов, производимые, в том числе по оборудованию устьев и стволов разведочных, эксплуатационных, наблюдате</w:t>
      </w:r>
      <w:r>
        <w:t>льных, нагнетательных и специальных скважин при их ликвидации или консервации.</w:t>
      </w:r>
    </w:p>
    <w:p w:rsidR="00000000" w:rsidRDefault="00827F02">
      <w:pPr>
        <w:pStyle w:val="ConsPlusNormal"/>
        <w:spacing w:before="240"/>
        <w:ind w:firstLine="540"/>
        <w:jc w:val="both"/>
      </w:pPr>
      <w:bookmarkStart w:id="131" w:name="Par15184"/>
      <w:bookmarkEnd w:id="131"/>
      <w:r>
        <w:t xml:space="preserve">&lt;**&gt; Из таблицы 50 (сумма </w:t>
      </w:r>
      <w:hyperlink w:anchor="Par14558" w:tooltip="21" w:history="1">
        <w:r>
          <w:rPr>
            <w:color w:val="0000FF"/>
          </w:rPr>
          <w:t>столбцов 21</w:t>
        </w:r>
      </w:hyperlink>
      <w:r>
        <w:t xml:space="preserve">, </w:t>
      </w:r>
      <w:hyperlink w:anchor="Par14559" w:tooltip="22" w:history="1">
        <w:r>
          <w:rPr>
            <w:color w:val="0000FF"/>
          </w:rPr>
          <w:t>22</w:t>
        </w:r>
      </w:hyperlink>
      <w:r>
        <w:t xml:space="preserve">) или из таблицы 51 (сумма </w:t>
      </w:r>
      <w:hyperlink w:anchor="Par14664" w:tooltip="18" w:history="1">
        <w:r>
          <w:rPr>
            <w:color w:val="0000FF"/>
          </w:rPr>
          <w:t>столбцов 18</w:t>
        </w:r>
      </w:hyperlink>
      <w:r>
        <w:t xml:space="preserve">, </w:t>
      </w:r>
      <w:hyperlink w:anchor="Par14665" w:tooltip="19" w:history="1">
        <w:r>
          <w:rPr>
            <w:color w:val="0000FF"/>
          </w:rPr>
          <w:t>19</w:t>
        </w:r>
      </w:hyperlink>
      <w:r>
        <w:t>).</w:t>
      </w:r>
    </w:p>
    <w:p w:rsidR="00000000" w:rsidRDefault="00827F02">
      <w:pPr>
        <w:pStyle w:val="ConsPlusNormal"/>
        <w:jc w:val="both"/>
      </w:pPr>
    </w:p>
    <w:p w:rsidR="00000000" w:rsidRDefault="00827F02">
      <w:pPr>
        <w:pStyle w:val="ConsPlusNormal"/>
        <w:ind w:firstLine="540"/>
        <w:jc w:val="both"/>
        <w:outlineLvl w:val="2"/>
      </w:pPr>
      <w:bookmarkStart w:id="132" w:name="Par15186"/>
      <w:bookmarkEnd w:id="132"/>
      <w:r>
        <w:t>Таблица 55. РАСЧЕТ ДОХОДА ГОСУДАРСТВА</w:t>
      </w:r>
    </w:p>
    <w:p w:rsidR="00000000" w:rsidRDefault="00827F02">
      <w:pPr>
        <w:pStyle w:val="ConsPlusNormal"/>
        <w:jc w:val="both"/>
      </w:pPr>
    </w:p>
    <w:p w:rsidR="00000000" w:rsidRDefault="00827F02">
      <w:pPr>
        <w:pStyle w:val="ConsPlusNormal"/>
        <w:ind w:firstLine="540"/>
        <w:jc w:val="both"/>
      </w:pPr>
      <w:r>
        <w:t>МЕСТОРОЖДЕНИЕ ____________, ЭО ___________, ВАРИАНТ</w:t>
      </w:r>
    </w:p>
    <w:p w:rsidR="00000000" w:rsidRDefault="00827F02">
      <w:pPr>
        <w:pStyle w:val="ConsPlusNormal"/>
        <w:jc w:val="both"/>
      </w:pPr>
    </w:p>
    <w:p w:rsidR="00000000" w:rsidRDefault="00827F02">
      <w:pPr>
        <w:pStyle w:val="ConsPlusNormal"/>
        <w:jc w:val="right"/>
      </w:pPr>
      <w:r>
        <w:t>млн. руб.</w:t>
      </w:r>
    </w:p>
    <w:p w:rsidR="00000000" w:rsidRDefault="00827F02">
      <w:pPr>
        <w:pStyle w:val="ConsPlusNormal"/>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94"/>
        <w:gridCol w:w="794"/>
        <w:gridCol w:w="680"/>
        <w:gridCol w:w="907"/>
        <w:gridCol w:w="758"/>
        <w:gridCol w:w="680"/>
        <w:gridCol w:w="737"/>
        <w:gridCol w:w="725"/>
        <w:gridCol w:w="1147"/>
        <w:gridCol w:w="737"/>
        <w:gridCol w:w="907"/>
        <w:gridCol w:w="624"/>
        <w:gridCol w:w="850"/>
        <w:gridCol w:w="624"/>
        <w:gridCol w:w="850"/>
      </w:tblGrid>
      <w:tr w:rsidR="00000000">
        <w:tc>
          <w:tcPr>
            <w:tcW w:w="79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Годы</w:t>
            </w:r>
          </w:p>
        </w:tc>
        <w:tc>
          <w:tcPr>
            <w:tcW w:w="238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Вывозная таможенная пошлина</w:t>
            </w:r>
          </w:p>
        </w:tc>
        <w:tc>
          <w:tcPr>
            <w:tcW w:w="217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НДПИ</w:t>
            </w:r>
          </w:p>
        </w:tc>
        <w:tc>
          <w:tcPr>
            <w:tcW w:w="725"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Налог на имущество</w:t>
            </w:r>
          </w:p>
        </w:tc>
        <w:tc>
          <w:tcPr>
            <w:tcW w:w="114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 налоги, пошлины, отчисления</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Налог на прибыль</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Прочие налоги с прибыли</w:t>
            </w:r>
          </w:p>
        </w:tc>
        <w:tc>
          <w:tcPr>
            <w:tcW w:w="147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Доход Государства</w:t>
            </w:r>
          </w:p>
        </w:tc>
        <w:tc>
          <w:tcPr>
            <w:tcW w:w="147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ДДГ</w:t>
            </w:r>
          </w:p>
          <w:p w:rsidR="00000000" w:rsidRDefault="00827F02">
            <w:pPr>
              <w:pStyle w:val="ConsPlusNormal"/>
              <w:jc w:val="center"/>
            </w:pPr>
            <w:r>
              <w:t>(ставка дисконтирования 10%)</w:t>
            </w:r>
          </w:p>
        </w:tc>
      </w:tr>
      <w:tr w:rsidR="00000000">
        <w:tc>
          <w:tcPr>
            <w:tcW w:w="79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Нефть </w:t>
            </w:r>
            <w:hyperlink w:anchor="Par15303" w:tooltip="&lt;*&gt; При расчете вывозной таможенной пошлины на нефть (конденсат) сырую для целей оценки дохода государства используется доля экспорта нефти в размере 50%, если нет фактических данных по структуре реализации." w:history="1">
              <w:r>
                <w:rPr>
                  <w:color w:val="0000FF"/>
                </w:rPr>
                <w:t>&lt;*&gt;</w:t>
              </w:r>
            </w:hyperlink>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Газ </w:t>
            </w:r>
            <w:hyperlink w:anchor="Par15304" w:tooltip="&lt;**&gt; При расчете вывозной таможенной пошлины на газ для целей оценки дохода государства используется фактическая среднегодовая доля экспорта газа за календарный год, предшествующий дате представления ПТД." w:history="1">
              <w:r>
                <w:rPr>
                  <w:color w:val="0000FF"/>
                </w:rPr>
                <w:t>&lt;**&gt;</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Конденсат </w:t>
            </w:r>
            <w:hyperlink w:anchor="Par15303" w:tooltip="&lt;*&gt; При расчете вывозной таможенной пошлины на нефть (конденсат) сырую для целей оценки дохода государства используется доля экспорта нефти в размере 50%, если нет фактических данных по структуре реализации." w:history="1">
              <w:r>
                <w:rPr>
                  <w:color w:val="0000FF"/>
                </w:rPr>
                <w:t>&lt;*&gt;</w:t>
              </w:r>
            </w:hyperlink>
          </w:p>
        </w:tc>
        <w:tc>
          <w:tcPr>
            <w:tcW w:w="75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нефть</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w:t>
            </w:r>
          </w:p>
        </w:tc>
        <w:tc>
          <w:tcPr>
            <w:tcW w:w="725"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114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годовой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накопленный</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годовой</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накопленный</w:t>
            </w:r>
          </w:p>
        </w:tc>
      </w:tr>
      <w:tr w:rsidR="00000000">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75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72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11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r>
      <w:tr w:rsidR="00000000">
        <w:tc>
          <w:tcPr>
            <w:tcW w:w="794" w:type="dxa"/>
            <w:tcBorders>
              <w:top w:val="single" w:sz="4" w:space="0" w:color="auto"/>
              <w:left w:val="single" w:sz="4" w:space="0" w:color="auto"/>
              <w:right w:val="single" w:sz="4" w:space="0" w:color="auto"/>
            </w:tcBorders>
          </w:tcPr>
          <w:p w:rsidR="00000000" w:rsidRDefault="00827F02">
            <w:pPr>
              <w:pStyle w:val="ConsPlusNormal"/>
            </w:pPr>
            <w:r>
              <w:t>1</w:t>
            </w:r>
          </w:p>
        </w:tc>
        <w:tc>
          <w:tcPr>
            <w:tcW w:w="794" w:type="dxa"/>
            <w:tcBorders>
              <w:top w:val="single" w:sz="4" w:space="0" w:color="auto"/>
              <w:left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907"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758"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680"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737"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725"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1147"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737"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907" w:type="dxa"/>
            <w:tcBorders>
              <w:top w:val="single" w:sz="4" w:space="0" w:color="auto"/>
              <w:left w:val="single" w:sz="4" w:space="0" w:color="auto"/>
              <w:right w:val="single" w:sz="4" w:space="0" w:color="auto"/>
            </w:tcBorders>
          </w:tcPr>
          <w:p w:rsidR="00000000" w:rsidRDefault="00827F02">
            <w:pPr>
              <w:pStyle w:val="ConsPlusNormal"/>
            </w:pPr>
            <w:r>
              <w:t>плюс</w:t>
            </w:r>
          </w:p>
        </w:tc>
        <w:tc>
          <w:tcPr>
            <w:tcW w:w="624" w:type="dxa"/>
            <w:tcBorders>
              <w:top w:val="single" w:sz="4" w:space="0" w:color="auto"/>
              <w:left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794" w:type="dxa"/>
            <w:tcBorders>
              <w:left w:val="single" w:sz="4" w:space="0" w:color="auto"/>
              <w:right w:val="single" w:sz="4" w:space="0" w:color="auto"/>
            </w:tcBorders>
          </w:tcPr>
          <w:p w:rsidR="00000000" w:rsidRDefault="00827F02">
            <w:pPr>
              <w:pStyle w:val="ConsPlusNormal"/>
            </w:pPr>
            <w:r>
              <w:t>2</w:t>
            </w:r>
          </w:p>
        </w:tc>
        <w:tc>
          <w:tcPr>
            <w:tcW w:w="794" w:type="dxa"/>
            <w:tcBorders>
              <w:left w:val="single" w:sz="4" w:space="0" w:color="auto"/>
              <w:right w:val="single" w:sz="4" w:space="0" w:color="auto"/>
            </w:tcBorders>
          </w:tcPr>
          <w:p w:rsidR="00000000" w:rsidRDefault="00827F02">
            <w:pPr>
              <w:pStyle w:val="ConsPlusNormal"/>
            </w:pPr>
          </w:p>
        </w:tc>
        <w:tc>
          <w:tcPr>
            <w:tcW w:w="680" w:type="dxa"/>
            <w:tcBorders>
              <w:left w:val="single" w:sz="4" w:space="0" w:color="auto"/>
              <w:right w:val="single" w:sz="4" w:space="0" w:color="auto"/>
            </w:tcBorders>
          </w:tcPr>
          <w:p w:rsidR="00000000" w:rsidRDefault="00827F02">
            <w:pPr>
              <w:pStyle w:val="ConsPlusNormal"/>
            </w:pPr>
          </w:p>
        </w:tc>
        <w:tc>
          <w:tcPr>
            <w:tcW w:w="907" w:type="dxa"/>
            <w:tcBorders>
              <w:left w:val="single" w:sz="4" w:space="0" w:color="auto"/>
              <w:right w:val="single" w:sz="4" w:space="0" w:color="auto"/>
            </w:tcBorders>
          </w:tcPr>
          <w:p w:rsidR="00000000" w:rsidRDefault="00827F02">
            <w:pPr>
              <w:pStyle w:val="ConsPlusNormal"/>
            </w:pPr>
          </w:p>
        </w:tc>
        <w:tc>
          <w:tcPr>
            <w:tcW w:w="758" w:type="dxa"/>
            <w:tcBorders>
              <w:left w:val="single" w:sz="4" w:space="0" w:color="auto"/>
              <w:right w:val="single" w:sz="4" w:space="0" w:color="auto"/>
            </w:tcBorders>
          </w:tcPr>
          <w:p w:rsidR="00000000" w:rsidRDefault="00827F02">
            <w:pPr>
              <w:pStyle w:val="ConsPlusNormal"/>
            </w:pPr>
          </w:p>
        </w:tc>
        <w:tc>
          <w:tcPr>
            <w:tcW w:w="680" w:type="dxa"/>
            <w:tcBorders>
              <w:left w:val="single" w:sz="4" w:space="0" w:color="auto"/>
              <w:right w:val="single" w:sz="4" w:space="0" w:color="auto"/>
            </w:tcBorders>
          </w:tcPr>
          <w:p w:rsidR="00000000" w:rsidRDefault="00827F02">
            <w:pPr>
              <w:pStyle w:val="ConsPlusNormal"/>
            </w:pPr>
          </w:p>
        </w:tc>
        <w:tc>
          <w:tcPr>
            <w:tcW w:w="737" w:type="dxa"/>
            <w:tcBorders>
              <w:left w:val="single" w:sz="4" w:space="0" w:color="auto"/>
              <w:right w:val="single" w:sz="4" w:space="0" w:color="auto"/>
            </w:tcBorders>
          </w:tcPr>
          <w:p w:rsidR="00000000" w:rsidRDefault="00827F02">
            <w:pPr>
              <w:pStyle w:val="ConsPlusNormal"/>
            </w:pPr>
          </w:p>
        </w:tc>
        <w:tc>
          <w:tcPr>
            <w:tcW w:w="725" w:type="dxa"/>
            <w:tcBorders>
              <w:left w:val="single" w:sz="4" w:space="0" w:color="auto"/>
              <w:right w:val="single" w:sz="4" w:space="0" w:color="auto"/>
            </w:tcBorders>
          </w:tcPr>
          <w:p w:rsidR="00000000" w:rsidRDefault="00827F02">
            <w:pPr>
              <w:pStyle w:val="ConsPlusNormal"/>
            </w:pPr>
          </w:p>
        </w:tc>
        <w:tc>
          <w:tcPr>
            <w:tcW w:w="1147" w:type="dxa"/>
            <w:tcBorders>
              <w:left w:val="single" w:sz="4" w:space="0" w:color="auto"/>
              <w:right w:val="single" w:sz="4" w:space="0" w:color="auto"/>
            </w:tcBorders>
          </w:tcPr>
          <w:p w:rsidR="00000000" w:rsidRDefault="00827F02">
            <w:pPr>
              <w:pStyle w:val="ConsPlusNormal"/>
            </w:pPr>
          </w:p>
        </w:tc>
        <w:tc>
          <w:tcPr>
            <w:tcW w:w="737" w:type="dxa"/>
            <w:tcBorders>
              <w:left w:val="single" w:sz="4" w:space="0" w:color="auto"/>
              <w:right w:val="single" w:sz="4" w:space="0" w:color="auto"/>
            </w:tcBorders>
          </w:tcPr>
          <w:p w:rsidR="00000000" w:rsidRDefault="00827F02">
            <w:pPr>
              <w:pStyle w:val="ConsPlusNormal"/>
            </w:pPr>
          </w:p>
        </w:tc>
        <w:tc>
          <w:tcPr>
            <w:tcW w:w="907" w:type="dxa"/>
            <w:tcBorders>
              <w:left w:val="single" w:sz="4" w:space="0" w:color="auto"/>
              <w:right w:val="single" w:sz="4" w:space="0" w:color="auto"/>
            </w:tcBorders>
          </w:tcPr>
          <w:p w:rsidR="00000000" w:rsidRDefault="00827F02">
            <w:pPr>
              <w:pStyle w:val="ConsPlusNormal"/>
            </w:pPr>
          </w:p>
        </w:tc>
        <w:tc>
          <w:tcPr>
            <w:tcW w:w="624" w:type="dxa"/>
            <w:tcBorders>
              <w:left w:val="single" w:sz="4" w:space="0" w:color="auto"/>
              <w:right w:val="single" w:sz="4" w:space="0" w:color="auto"/>
            </w:tcBorders>
          </w:tcPr>
          <w:p w:rsidR="00000000" w:rsidRDefault="00827F02">
            <w:pPr>
              <w:pStyle w:val="ConsPlusNormal"/>
            </w:pPr>
          </w:p>
        </w:tc>
        <w:tc>
          <w:tcPr>
            <w:tcW w:w="850" w:type="dxa"/>
            <w:tcBorders>
              <w:left w:val="single" w:sz="4" w:space="0" w:color="auto"/>
              <w:right w:val="single" w:sz="4" w:space="0" w:color="auto"/>
            </w:tcBorders>
          </w:tcPr>
          <w:p w:rsidR="00000000" w:rsidRDefault="00827F02">
            <w:pPr>
              <w:pStyle w:val="ConsPlusNormal"/>
            </w:pPr>
          </w:p>
        </w:tc>
        <w:tc>
          <w:tcPr>
            <w:tcW w:w="624" w:type="dxa"/>
            <w:tcBorders>
              <w:left w:val="single" w:sz="4" w:space="0" w:color="auto"/>
              <w:right w:val="single" w:sz="4" w:space="0" w:color="auto"/>
            </w:tcBorders>
          </w:tcPr>
          <w:p w:rsidR="00000000" w:rsidRDefault="00827F02">
            <w:pPr>
              <w:pStyle w:val="ConsPlusNormal"/>
            </w:pPr>
          </w:p>
        </w:tc>
        <w:tc>
          <w:tcPr>
            <w:tcW w:w="850" w:type="dxa"/>
            <w:tcBorders>
              <w:left w:val="single" w:sz="4" w:space="0" w:color="auto"/>
              <w:right w:val="single" w:sz="4" w:space="0" w:color="auto"/>
            </w:tcBorders>
          </w:tcPr>
          <w:p w:rsidR="00000000" w:rsidRDefault="00827F02">
            <w:pPr>
              <w:pStyle w:val="ConsPlusNormal"/>
            </w:pPr>
          </w:p>
        </w:tc>
      </w:tr>
      <w:tr w:rsidR="00000000">
        <w:tc>
          <w:tcPr>
            <w:tcW w:w="794" w:type="dxa"/>
            <w:tcBorders>
              <w:left w:val="single" w:sz="4" w:space="0" w:color="auto"/>
              <w:right w:val="single" w:sz="4" w:space="0" w:color="auto"/>
            </w:tcBorders>
          </w:tcPr>
          <w:p w:rsidR="00000000" w:rsidRDefault="00827F02">
            <w:pPr>
              <w:pStyle w:val="ConsPlusNormal"/>
            </w:pPr>
            <w:r>
              <w:t>...</w:t>
            </w:r>
          </w:p>
        </w:tc>
        <w:tc>
          <w:tcPr>
            <w:tcW w:w="794" w:type="dxa"/>
            <w:tcBorders>
              <w:left w:val="single" w:sz="4" w:space="0" w:color="auto"/>
              <w:right w:val="single" w:sz="4" w:space="0" w:color="auto"/>
            </w:tcBorders>
          </w:tcPr>
          <w:p w:rsidR="00000000" w:rsidRDefault="00827F02">
            <w:pPr>
              <w:pStyle w:val="ConsPlusNormal"/>
            </w:pPr>
          </w:p>
        </w:tc>
        <w:tc>
          <w:tcPr>
            <w:tcW w:w="680" w:type="dxa"/>
            <w:tcBorders>
              <w:left w:val="single" w:sz="4" w:space="0" w:color="auto"/>
              <w:right w:val="single" w:sz="4" w:space="0" w:color="auto"/>
            </w:tcBorders>
          </w:tcPr>
          <w:p w:rsidR="00000000" w:rsidRDefault="00827F02">
            <w:pPr>
              <w:pStyle w:val="ConsPlusNormal"/>
            </w:pPr>
          </w:p>
        </w:tc>
        <w:tc>
          <w:tcPr>
            <w:tcW w:w="907" w:type="dxa"/>
            <w:tcBorders>
              <w:left w:val="single" w:sz="4" w:space="0" w:color="auto"/>
              <w:right w:val="single" w:sz="4" w:space="0" w:color="auto"/>
            </w:tcBorders>
          </w:tcPr>
          <w:p w:rsidR="00000000" w:rsidRDefault="00827F02">
            <w:pPr>
              <w:pStyle w:val="ConsPlusNormal"/>
            </w:pPr>
          </w:p>
        </w:tc>
        <w:tc>
          <w:tcPr>
            <w:tcW w:w="758" w:type="dxa"/>
            <w:tcBorders>
              <w:left w:val="single" w:sz="4" w:space="0" w:color="auto"/>
              <w:right w:val="single" w:sz="4" w:space="0" w:color="auto"/>
            </w:tcBorders>
          </w:tcPr>
          <w:p w:rsidR="00000000" w:rsidRDefault="00827F02">
            <w:pPr>
              <w:pStyle w:val="ConsPlusNormal"/>
            </w:pPr>
          </w:p>
        </w:tc>
        <w:tc>
          <w:tcPr>
            <w:tcW w:w="680" w:type="dxa"/>
            <w:tcBorders>
              <w:left w:val="single" w:sz="4" w:space="0" w:color="auto"/>
              <w:right w:val="single" w:sz="4" w:space="0" w:color="auto"/>
            </w:tcBorders>
          </w:tcPr>
          <w:p w:rsidR="00000000" w:rsidRDefault="00827F02">
            <w:pPr>
              <w:pStyle w:val="ConsPlusNormal"/>
            </w:pPr>
          </w:p>
        </w:tc>
        <w:tc>
          <w:tcPr>
            <w:tcW w:w="737" w:type="dxa"/>
            <w:tcBorders>
              <w:left w:val="single" w:sz="4" w:space="0" w:color="auto"/>
              <w:right w:val="single" w:sz="4" w:space="0" w:color="auto"/>
            </w:tcBorders>
          </w:tcPr>
          <w:p w:rsidR="00000000" w:rsidRDefault="00827F02">
            <w:pPr>
              <w:pStyle w:val="ConsPlusNormal"/>
            </w:pPr>
          </w:p>
        </w:tc>
        <w:tc>
          <w:tcPr>
            <w:tcW w:w="725" w:type="dxa"/>
            <w:tcBorders>
              <w:left w:val="single" w:sz="4" w:space="0" w:color="auto"/>
              <w:right w:val="single" w:sz="4" w:space="0" w:color="auto"/>
            </w:tcBorders>
          </w:tcPr>
          <w:p w:rsidR="00000000" w:rsidRDefault="00827F02">
            <w:pPr>
              <w:pStyle w:val="ConsPlusNormal"/>
            </w:pPr>
          </w:p>
        </w:tc>
        <w:tc>
          <w:tcPr>
            <w:tcW w:w="1147" w:type="dxa"/>
            <w:tcBorders>
              <w:left w:val="single" w:sz="4" w:space="0" w:color="auto"/>
              <w:right w:val="single" w:sz="4" w:space="0" w:color="auto"/>
            </w:tcBorders>
          </w:tcPr>
          <w:p w:rsidR="00000000" w:rsidRDefault="00827F02">
            <w:pPr>
              <w:pStyle w:val="ConsPlusNormal"/>
            </w:pPr>
          </w:p>
        </w:tc>
        <w:tc>
          <w:tcPr>
            <w:tcW w:w="737" w:type="dxa"/>
            <w:tcBorders>
              <w:left w:val="single" w:sz="4" w:space="0" w:color="auto"/>
              <w:right w:val="single" w:sz="4" w:space="0" w:color="auto"/>
            </w:tcBorders>
          </w:tcPr>
          <w:p w:rsidR="00000000" w:rsidRDefault="00827F02">
            <w:pPr>
              <w:pStyle w:val="ConsPlusNormal"/>
            </w:pPr>
          </w:p>
        </w:tc>
        <w:tc>
          <w:tcPr>
            <w:tcW w:w="907" w:type="dxa"/>
            <w:tcBorders>
              <w:left w:val="single" w:sz="4" w:space="0" w:color="auto"/>
              <w:right w:val="single" w:sz="4" w:space="0" w:color="auto"/>
            </w:tcBorders>
          </w:tcPr>
          <w:p w:rsidR="00000000" w:rsidRDefault="00827F02">
            <w:pPr>
              <w:pStyle w:val="ConsPlusNormal"/>
            </w:pPr>
          </w:p>
        </w:tc>
        <w:tc>
          <w:tcPr>
            <w:tcW w:w="624" w:type="dxa"/>
            <w:tcBorders>
              <w:left w:val="single" w:sz="4" w:space="0" w:color="auto"/>
              <w:right w:val="single" w:sz="4" w:space="0" w:color="auto"/>
            </w:tcBorders>
          </w:tcPr>
          <w:p w:rsidR="00000000" w:rsidRDefault="00827F02">
            <w:pPr>
              <w:pStyle w:val="ConsPlusNormal"/>
            </w:pPr>
          </w:p>
        </w:tc>
        <w:tc>
          <w:tcPr>
            <w:tcW w:w="850" w:type="dxa"/>
            <w:tcBorders>
              <w:left w:val="single" w:sz="4" w:space="0" w:color="auto"/>
              <w:right w:val="single" w:sz="4" w:space="0" w:color="auto"/>
            </w:tcBorders>
          </w:tcPr>
          <w:p w:rsidR="00000000" w:rsidRDefault="00827F02">
            <w:pPr>
              <w:pStyle w:val="ConsPlusNormal"/>
            </w:pPr>
          </w:p>
        </w:tc>
        <w:tc>
          <w:tcPr>
            <w:tcW w:w="624" w:type="dxa"/>
            <w:tcBorders>
              <w:left w:val="single" w:sz="4" w:space="0" w:color="auto"/>
              <w:right w:val="single" w:sz="4" w:space="0" w:color="auto"/>
            </w:tcBorders>
          </w:tcPr>
          <w:p w:rsidR="00000000" w:rsidRDefault="00827F02">
            <w:pPr>
              <w:pStyle w:val="ConsPlusNormal"/>
            </w:pPr>
          </w:p>
        </w:tc>
        <w:tc>
          <w:tcPr>
            <w:tcW w:w="850" w:type="dxa"/>
            <w:tcBorders>
              <w:left w:val="single" w:sz="4" w:space="0" w:color="auto"/>
              <w:right w:val="single" w:sz="4" w:space="0" w:color="auto"/>
            </w:tcBorders>
          </w:tcPr>
          <w:p w:rsidR="00000000" w:rsidRDefault="00827F02">
            <w:pPr>
              <w:pStyle w:val="ConsPlusNormal"/>
            </w:pPr>
          </w:p>
        </w:tc>
      </w:tr>
      <w:tr w:rsidR="00000000">
        <w:tc>
          <w:tcPr>
            <w:tcW w:w="794" w:type="dxa"/>
            <w:tcBorders>
              <w:left w:val="single" w:sz="4" w:space="0" w:color="auto"/>
              <w:bottom w:val="single" w:sz="4" w:space="0" w:color="auto"/>
              <w:right w:val="single" w:sz="4" w:space="0" w:color="auto"/>
            </w:tcBorders>
          </w:tcPr>
          <w:p w:rsidR="00000000" w:rsidRDefault="00827F02">
            <w:pPr>
              <w:pStyle w:val="ConsPlusNormal"/>
            </w:pPr>
            <w:r>
              <w:t>n</w:t>
            </w:r>
          </w:p>
        </w:tc>
        <w:tc>
          <w:tcPr>
            <w:tcW w:w="794" w:type="dxa"/>
            <w:tcBorders>
              <w:left w:val="single" w:sz="4" w:space="0" w:color="auto"/>
              <w:bottom w:val="single" w:sz="4" w:space="0" w:color="auto"/>
              <w:right w:val="single" w:sz="4" w:space="0" w:color="auto"/>
            </w:tcBorders>
          </w:tcPr>
          <w:p w:rsidR="00000000" w:rsidRDefault="00827F02">
            <w:pPr>
              <w:pStyle w:val="ConsPlusNormal"/>
            </w:pPr>
          </w:p>
        </w:tc>
        <w:tc>
          <w:tcPr>
            <w:tcW w:w="680" w:type="dxa"/>
            <w:tcBorders>
              <w:left w:val="single" w:sz="4" w:space="0" w:color="auto"/>
              <w:bottom w:val="single" w:sz="4" w:space="0" w:color="auto"/>
              <w:right w:val="single" w:sz="4" w:space="0" w:color="auto"/>
            </w:tcBorders>
          </w:tcPr>
          <w:p w:rsidR="00000000" w:rsidRDefault="00827F02">
            <w:pPr>
              <w:pStyle w:val="ConsPlusNormal"/>
            </w:pPr>
          </w:p>
        </w:tc>
        <w:tc>
          <w:tcPr>
            <w:tcW w:w="907" w:type="dxa"/>
            <w:tcBorders>
              <w:left w:val="single" w:sz="4" w:space="0" w:color="auto"/>
              <w:bottom w:val="single" w:sz="4" w:space="0" w:color="auto"/>
              <w:right w:val="single" w:sz="4" w:space="0" w:color="auto"/>
            </w:tcBorders>
          </w:tcPr>
          <w:p w:rsidR="00000000" w:rsidRDefault="00827F02">
            <w:pPr>
              <w:pStyle w:val="ConsPlusNormal"/>
            </w:pPr>
          </w:p>
        </w:tc>
        <w:tc>
          <w:tcPr>
            <w:tcW w:w="758" w:type="dxa"/>
            <w:tcBorders>
              <w:left w:val="single" w:sz="4" w:space="0" w:color="auto"/>
              <w:bottom w:val="single" w:sz="4" w:space="0" w:color="auto"/>
              <w:right w:val="single" w:sz="4" w:space="0" w:color="auto"/>
            </w:tcBorders>
          </w:tcPr>
          <w:p w:rsidR="00000000" w:rsidRDefault="00827F02">
            <w:pPr>
              <w:pStyle w:val="ConsPlusNormal"/>
            </w:pPr>
          </w:p>
        </w:tc>
        <w:tc>
          <w:tcPr>
            <w:tcW w:w="680" w:type="dxa"/>
            <w:tcBorders>
              <w:left w:val="single" w:sz="4" w:space="0" w:color="auto"/>
              <w:bottom w:val="single" w:sz="4" w:space="0" w:color="auto"/>
              <w:right w:val="single" w:sz="4" w:space="0" w:color="auto"/>
            </w:tcBorders>
          </w:tcPr>
          <w:p w:rsidR="00000000" w:rsidRDefault="00827F02">
            <w:pPr>
              <w:pStyle w:val="ConsPlusNormal"/>
            </w:pPr>
          </w:p>
        </w:tc>
        <w:tc>
          <w:tcPr>
            <w:tcW w:w="737" w:type="dxa"/>
            <w:tcBorders>
              <w:left w:val="single" w:sz="4" w:space="0" w:color="auto"/>
              <w:bottom w:val="single" w:sz="4" w:space="0" w:color="auto"/>
              <w:right w:val="single" w:sz="4" w:space="0" w:color="auto"/>
            </w:tcBorders>
          </w:tcPr>
          <w:p w:rsidR="00000000" w:rsidRDefault="00827F02">
            <w:pPr>
              <w:pStyle w:val="ConsPlusNormal"/>
            </w:pPr>
          </w:p>
        </w:tc>
        <w:tc>
          <w:tcPr>
            <w:tcW w:w="725" w:type="dxa"/>
            <w:tcBorders>
              <w:left w:val="single" w:sz="4" w:space="0" w:color="auto"/>
              <w:bottom w:val="single" w:sz="4" w:space="0" w:color="auto"/>
              <w:right w:val="single" w:sz="4" w:space="0" w:color="auto"/>
            </w:tcBorders>
          </w:tcPr>
          <w:p w:rsidR="00000000" w:rsidRDefault="00827F02">
            <w:pPr>
              <w:pStyle w:val="ConsPlusNormal"/>
            </w:pPr>
          </w:p>
        </w:tc>
        <w:tc>
          <w:tcPr>
            <w:tcW w:w="1147" w:type="dxa"/>
            <w:tcBorders>
              <w:left w:val="single" w:sz="4" w:space="0" w:color="auto"/>
              <w:bottom w:val="single" w:sz="4" w:space="0" w:color="auto"/>
              <w:right w:val="single" w:sz="4" w:space="0" w:color="auto"/>
            </w:tcBorders>
          </w:tcPr>
          <w:p w:rsidR="00000000" w:rsidRDefault="00827F02">
            <w:pPr>
              <w:pStyle w:val="ConsPlusNormal"/>
            </w:pPr>
          </w:p>
        </w:tc>
        <w:tc>
          <w:tcPr>
            <w:tcW w:w="737" w:type="dxa"/>
            <w:tcBorders>
              <w:left w:val="single" w:sz="4" w:space="0" w:color="auto"/>
              <w:bottom w:val="single" w:sz="4" w:space="0" w:color="auto"/>
              <w:right w:val="single" w:sz="4" w:space="0" w:color="auto"/>
            </w:tcBorders>
          </w:tcPr>
          <w:p w:rsidR="00000000" w:rsidRDefault="00827F02">
            <w:pPr>
              <w:pStyle w:val="ConsPlusNormal"/>
            </w:pPr>
          </w:p>
        </w:tc>
        <w:tc>
          <w:tcPr>
            <w:tcW w:w="907" w:type="dxa"/>
            <w:tcBorders>
              <w:left w:val="single" w:sz="4" w:space="0" w:color="auto"/>
              <w:bottom w:val="single" w:sz="4" w:space="0" w:color="auto"/>
              <w:right w:val="single" w:sz="4" w:space="0" w:color="auto"/>
            </w:tcBorders>
          </w:tcPr>
          <w:p w:rsidR="00000000" w:rsidRDefault="00827F02">
            <w:pPr>
              <w:pStyle w:val="ConsPlusNormal"/>
            </w:pPr>
          </w:p>
        </w:tc>
        <w:tc>
          <w:tcPr>
            <w:tcW w:w="624" w:type="dxa"/>
            <w:tcBorders>
              <w:left w:val="single" w:sz="4" w:space="0" w:color="auto"/>
              <w:bottom w:val="single" w:sz="4" w:space="0" w:color="auto"/>
              <w:right w:val="single" w:sz="4" w:space="0" w:color="auto"/>
            </w:tcBorders>
          </w:tcPr>
          <w:p w:rsidR="00000000" w:rsidRDefault="00827F02">
            <w:pPr>
              <w:pStyle w:val="ConsPlusNormal"/>
            </w:pPr>
          </w:p>
        </w:tc>
        <w:tc>
          <w:tcPr>
            <w:tcW w:w="850" w:type="dxa"/>
            <w:tcBorders>
              <w:left w:val="single" w:sz="4" w:space="0" w:color="auto"/>
              <w:bottom w:val="single" w:sz="4" w:space="0" w:color="auto"/>
              <w:right w:val="single" w:sz="4" w:space="0" w:color="auto"/>
            </w:tcBorders>
          </w:tcPr>
          <w:p w:rsidR="00000000" w:rsidRDefault="00827F02">
            <w:pPr>
              <w:pStyle w:val="ConsPlusNormal"/>
            </w:pPr>
          </w:p>
        </w:tc>
        <w:tc>
          <w:tcPr>
            <w:tcW w:w="624" w:type="dxa"/>
            <w:tcBorders>
              <w:left w:val="single" w:sz="4" w:space="0" w:color="auto"/>
              <w:bottom w:val="single" w:sz="4" w:space="0" w:color="auto"/>
              <w:right w:val="single" w:sz="4" w:space="0" w:color="auto"/>
            </w:tcBorders>
          </w:tcPr>
          <w:p w:rsidR="00000000" w:rsidRDefault="00827F02">
            <w:pPr>
              <w:pStyle w:val="ConsPlusNormal"/>
            </w:pPr>
          </w:p>
        </w:tc>
        <w:tc>
          <w:tcPr>
            <w:tcW w:w="850"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sectPr w:rsidR="00000000">
          <w:headerReference w:type="default" r:id="rId54"/>
          <w:footerReference w:type="default" r:id="rId55"/>
          <w:pgSz w:w="16838" w:h="11906" w:orient="landscape"/>
          <w:pgMar w:top="1133" w:right="1440" w:bottom="566" w:left="1440" w:header="0" w:footer="0" w:gutter="0"/>
          <w:cols w:space="720"/>
          <w:noEndnote/>
        </w:sectPr>
      </w:pPr>
    </w:p>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33" w:name="Par15303"/>
      <w:bookmarkEnd w:id="133"/>
      <w:r>
        <w:t>&lt;*&gt; При расчете вывозной таможенной пошлины на нефть (конденсат) сырую для целей оценки дохода государства используется доля экспорта нефти в размере 50%, если нет фактических данных по структуре реализации.</w:t>
      </w:r>
    </w:p>
    <w:p w:rsidR="00000000" w:rsidRDefault="00827F02">
      <w:pPr>
        <w:pStyle w:val="ConsPlusNormal"/>
        <w:spacing w:before="240"/>
        <w:ind w:firstLine="540"/>
        <w:jc w:val="both"/>
      </w:pPr>
      <w:bookmarkStart w:id="134" w:name="Par15304"/>
      <w:bookmarkEnd w:id="134"/>
      <w:r>
        <w:t>&lt;**&gt; При расчете вывозной таможе</w:t>
      </w:r>
      <w:r>
        <w:t>нной пошлины на газ для целей оценки дохода государства используется фактическая среднегодовая доля экспорта газа за календарный год, предшествующий дате представления ПТД.</w:t>
      </w:r>
    </w:p>
    <w:p w:rsidR="00000000" w:rsidRDefault="00827F02">
      <w:pPr>
        <w:pStyle w:val="ConsPlusNormal"/>
        <w:jc w:val="both"/>
      </w:pPr>
    </w:p>
    <w:p w:rsidR="00000000" w:rsidRDefault="00827F02">
      <w:pPr>
        <w:pStyle w:val="ConsPlusNormal"/>
        <w:ind w:firstLine="540"/>
        <w:jc w:val="both"/>
        <w:outlineLvl w:val="2"/>
      </w:pPr>
      <w:bookmarkStart w:id="135" w:name="Par15306"/>
      <w:bookmarkEnd w:id="135"/>
      <w:r>
        <w:t>Таблица 56. АНАЛИЗ ЧУВСТВИТЕЛЬНОСТИ ИЗМЕНЕНИЯ ЧДД ПОЛЬЗОВАТЕЛЯ НЕД</w:t>
      </w:r>
      <w:r>
        <w:t>Р И РЕНТАБЕЛЬНО ИЗВЛЕКАЕМЫХ ЗАПАСОВ УВС</w:t>
      </w:r>
    </w:p>
    <w:p w:rsidR="00000000" w:rsidRDefault="00827F02">
      <w:pPr>
        <w:pStyle w:val="ConsPlusNormal"/>
        <w:jc w:val="both"/>
      </w:pPr>
    </w:p>
    <w:p w:rsidR="00000000" w:rsidRDefault="00827F02">
      <w:pPr>
        <w:pStyle w:val="ConsPlusNormal"/>
        <w:ind w:firstLine="540"/>
        <w:jc w:val="both"/>
      </w:pPr>
      <w:r>
        <w:t>МЕСТОРОЖДЕНИЕ _____________</w:t>
      </w:r>
    </w:p>
    <w:p w:rsidR="00000000" w:rsidRDefault="00827F02">
      <w:pPr>
        <w:pStyle w:val="ConsPlusNormal"/>
        <w:jc w:val="both"/>
      </w:pPr>
    </w:p>
    <w:p w:rsidR="00000000" w:rsidRDefault="00827F02">
      <w:pPr>
        <w:pStyle w:val="ConsPlusNormal"/>
        <w:ind w:firstLine="540"/>
        <w:jc w:val="both"/>
        <w:outlineLvl w:val="3"/>
      </w:pPr>
      <w:r>
        <w:t>Чистый дисконтированный доход пользователя недр (для рекомендуемого варианта разработки месторождения, категории запасов A + B</w:t>
      </w:r>
      <w:r>
        <w:rPr>
          <w:vertAlign w:val="subscript"/>
        </w:rPr>
        <w:t>1</w:t>
      </w:r>
      <w:r>
        <w:t xml:space="preserve"> + B</w:t>
      </w:r>
      <w:r>
        <w:rPr>
          <w:vertAlign w:val="subscript"/>
        </w:rPr>
        <w:t>2</w:t>
      </w:r>
      <w:r>
        <w:t>) млн. руб</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000000">
        <w:tc>
          <w:tcPr>
            <w:tcW w:w="566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Параметры</w:t>
            </w:r>
          </w:p>
        </w:tc>
        <w:tc>
          <w:tcPr>
            <w:tcW w:w="3402"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Отклонение показателей (+/-)</w:t>
            </w:r>
          </w:p>
        </w:tc>
      </w:tr>
      <w:tr w:rsidR="00000000">
        <w:tc>
          <w:tcPr>
            <w:tcW w:w="566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Экспортная цена жидких УВС/конденсата</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Экспортная цена газа</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Цена газа на внутреннем рынке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Цена СПГ на экспортном рынке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Капитальные вложения</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Текущие затраты</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3"/>
      </w:pPr>
      <w:r>
        <w:t>Чистый дисконтированный доход государства (для рекомендуемого варианта разработки месторождения категории запасов A + B1 + B2) млн. руб.</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000000">
        <w:tc>
          <w:tcPr>
            <w:tcW w:w="566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Параметры</w:t>
            </w:r>
          </w:p>
        </w:tc>
        <w:tc>
          <w:tcPr>
            <w:tcW w:w="3402"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Отклонение показателей (+/-)</w:t>
            </w:r>
          </w:p>
        </w:tc>
      </w:tr>
      <w:tr w:rsidR="00000000">
        <w:tc>
          <w:tcPr>
            <w:tcW w:w="566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Экспортная цена жидких УВС/конденсата</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Экспортная цена газа</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Цена газа на внутреннем рынке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Цена СПГ на экспортном рынке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Капитальные затраты</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Текущие затраты</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3"/>
      </w:pPr>
      <w:r>
        <w:t>Рентабельно извлекаемые запасы категорий A + B1 + B2 (по каждому виду УВС отдельно) тыс. т (млн. м</w:t>
      </w:r>
      <w:r>
        <w:rPr>
          <w:vertAlign w:val="superscript"/>
        </w:rPr>
        <w:t>3</w:t>
      </w:r>
      <w:r>
        <w:t>)</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000000">
        <w:tc>
          <w:tcPr>
            <w:tcW w:w="5669"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Параметры</w:t>
            </w:r>
          </w:p>
        </w:tc>
        <w:tc>
          <w:tcPr>
            <w:tcW w:w="3402"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Отклонение показателей (+/-)</w:t>
            </w:r>
          </w:p>
        </w:tc>
      </w:tr>
      <w:tr w:rsidR="00000000">
        <w:tc>
          <w:tcPr>
            <w:tcW w:w="5669"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Экспортная цена жидких УВС/конденсата</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Экспортная цена газа</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Цена газа на внутреннем рынке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Цена СПГ на экспортном рынке</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Капитальные затраты</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6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Текущие затраты</w:t>
            </w: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36" w:name="Par15406"/>
      <w:bookmarkEnd w:id="136"/>
      <w:r>
        <w:t>Таблица 57. СОПОСТАВЛЕНИЕ КОЭФФИЦИЕНТОВ ИЗВЛЕЧЕНИЯ НЕФТИ ПО ВАРИАНТАМ РАЗРАБОТКИ</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1330"/>
        <w:gridCol w:w="1587"/>
        <w:gridCol w:w="1560"/>
        <w:gridCol w:w="680"/>
        <w:gridCol w:w="3231"/>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ЭО</w:t>
            </w:r>
          </w:p>
        </w:tc>
        <w:tc>
          <w:tcPr>
            <w:tcW w:w="133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 разработки</w:t>
            </w:r>
          </w:p>
        </w:tc>
        <w:tc>
          <w:tcPr>
            <w:tcW w:w="705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Расчетные величины</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3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вытеснения</w:t>
            </w:r>
          </w:p>
        </w:tc>
        <w:tc>
          <w:tcPr>
            <w:tcW w:w="156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охвата</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w:t>
            </w: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 по другим методикам и/или месторождениям-аналогам (представляется для ППЭ)</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33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3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37" w:name="Par15434"/>
      <w:bookmarkEnd w:id="137"/>
      <w:r>
        <w:t>Таблица 58. СОПОСТАВЛЕНИЕ КОЭФФИЦИЕНТОВ ИЗВЛЕЧЕНИЯ ГАЗА ГАЗОВОЙ ШАПКИ И КОНДЕНСАТА ПО ВАРИАНТАМ РАЗРАБОТКИ</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1361"/>
        <w:gridCol w:w="3231"/>
        <w:gridCol w:w="680"/>
        <w:gridCol w:w="1701"/>
        <w:gridCol w:w="1417"/>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ЭО</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 разработки</w:t>
            </w:r>
          </w:p>
        </w:tc>
        <w:tc>
          <w:tcPr>
            <w:tcW w:w="323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Давление забрасывания </w:t>
            </w:r>
            <w:hyperlink w:anchor="Par15463" w:tooltip="&lt;*&gt; Средневзвешенное пластовое давление на конец проектного периода." w:history="1">
              <w:r>
                <w:rPr>
                  <w:color w:val="0000FF"/>
                </w:rPr>
                <w:t>&lt;*&gt;</w:t>
              </w:r>
            </w:hyperlink>
            <w:r>
              <w:t>, МПа</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 бомбе РУТ</w:t>
            </w: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 модели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38" w:name="Par15463"/>
      <w:bookmarkEnd w:id="138"/>
      <w:r>
        <w:t>&lt;*&gt; Средневзвешенное пластовое давление на конец проектного периода.</w:t>
      </w:r>
    </w:p>
    <w:p w:rsidR="00000000" w:rsidRDefault="00827F02">
      <w:pPr>
        <w:pStyle w:val="ConsPlusNormal"/>
        <w:jc w:val="both"/>
      </w:pPr>
    </w:p>
    <w:p w:rsidR="00000000" w:rsidRDefault="00827F02">
      <w:pPr>
        <w:pStyle w:val="ConsPlusNormal"/>
        <w:ind w:firstLine="540"/>
        <w:jc w:val="both"/>
        <w:outlineLvl w:val="2"/>
      </w:pPr>
      <w:bookmarkStart w:id="139" w:name="Par15465"/>
      <w:bookmarkEnd w:id="139"/>
      <w:r>
        <w:t>Таблица 59. СОПОСТАВЛЕНИЕ КОЭФФИЦИЕНТОВ ИЗВЛЕЧЕНИЯ СВОБОДНОГО ГАЗА И КОНДЕНСАТА ПО ВАРИАНТАМ РАЗРАБОТКИ</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1361"/>
        <w:gridCol w:w="3231"/>
        <w:gridCol w:w="680"/>
        <w:gridCol w:w="1701"/>
        <w:gridCol w:w="1417"/>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ЭО</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 разработки</w:t>
            </w:r>
          </w:p>
        </w:tc>
        <w:tc>
          <w:tcPr>
            <w:tcW w:w="3231"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 xml:space="preserve">Давление забрасывания </w:t>
            </w:r>
            <w:hyperlink w:anchor="Par15494" w:tooltip="&lt;*&gt; Средневзвешенное пластовое давление на конец проектного периода." w:history="1">
              <w:r>
                <w:rPr>
                  <w:color w:val="0000FF"/>
                </w:rPr>
                <w:t>&lt;*&gt;</w:t>
              </w:r>
            </w:hyperlink>
            <w:r>
              <w:t>, МПа</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 бомбе РУТ</w:t>
            </w: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 модели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40" w:name="Par15494"/>
      <w:bookmarkEnd w:id="140"/>
      <w:r>
        <w:t>&lt;*&gt; Средневзвешенное пластовое давление на конец проектного периода.</w:t>
      </w:r>
    </w:p>
    <w:p w:rsidR="00000000" w:rsidRDefault="00827F02">
      <w:pPr>
        <w:pStyle w:val="ConsPlusNormal"/>
        <w:jc w:val="both"/>
      </w:pPr>
    </w:p>
    <w:p w:rsidR="00000000" w:rsidRDefault="00827F02">
      <w:pPr>
        <w:pStyle w:val="ConsPlusNormal"/>
        <w:ind w:firstLine="540"/>
        <w:jc w:val="both"/>
        <w:outlineLvl w:val="2"/>
      </w:pPr>
      <w:bookmarkStart w:id="141" w:name="Par15496"/>
      <w:bookmarkEnd w:id="141"/>
      <w:r>
        <w:t>Таблица 60. СОПОСТАВЛЕНИЕ ПО ВАРИАНТАМ РАЗРАБОТКИ ИЗВЛЕКАЕМЫХ ЗАПАСОВ НЕФТИ И РАСТВОРЕННОГО ГАЗА, КОЭФФИЦИЕНТОВ ИЗВЛЕЧЕНИЯ НЕФТИ</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0"/>
        <w:gridCol w:w="1020"/>
        <w:gridCol w:w="845"/>
        <w:gridCol w:w="1191"/>
        <w:gridCol w:w="1361"/>
        <w:gridCol w:w="1020"/>
        <w:gridCol w:w="850"/>
        <w:gridCol w:w="1077"/>
        <w:gridCol w:w="1191"/>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ЭО</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 разработки</w:t>
            </w:r>
          </w:p>
        </w:tc>
        <w:tc>
          <w:tcPr>
            <w:tcW w:w="3397"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Геологические запа</w:t>
            </w:r>
            <w:r>
              <w:t>сы</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нефти, доли ед.</w:t>
            </w:r>
          </w:p>
        </w:tc>
        <w:tc>
          <w:tcPr>
            <w:tcW w:w="3118"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4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нефти, тыс. т</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растворенного газа, млн. м3</w:t>
            </w: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ценных компонентов (указать каких)</w:t>
            </w: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нефти, тыс. 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растворенного газа, млн. м3</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ценных компонентов (указать каких)</w:t>
            </w:r>
          </w:p>
        </w:tc>
      </w:tr>
      <w:tr w:rsidR="00000000">
        <w:tc>
          <w:tcPr>
            <w:tcW w:w="9065" w:type="dxa"/>
            <w:gridSpan w:val="9"/>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Нумерация граф дана в соответствии с официальным текстом документа.</w:t>
                  </w:r>
                </w:p>
              </w:tc>
            </w:tr>
          </w:tbl>
          <w:p w:rsidR="00000000" w:rsidRDefault="00827F02">
            <w:pPr>
              <w:pStyle w:val="ConsPlusNormal"/>
              <w:jc w:val="both"/>
              <w:rPr>
                <w:color w:val="392C69"/>
              </w:rPr>
            </w:pPr>
          </w:p>
        </w:tc>
      </w:tr>
      <w:tr w:rsidR="00000000">
        <w:tc>
          <w:tcPr>
            <w:tcW w:w="510" w:type="dxa"/>
            <w:tcBorders>
              <w:left w:val="single" w:sz="4" w:space="0" w:color="auto"/>
              <w:bottom w:val="single" w:sz="4" w:space="0" w:color="auto"/>
              <w:right w:val="single" w:sz="4" w:space="0" w:color="auto"/>
            </w:tcBorders>
          </w:tcPr>
          <w:p w:rsidR="00000000" w:rsidRDefault="00827F02">
            <w:pPr>
              <w:pStyle w:val="ConsPlusNormal"/>
              <w:jc w:val="center"/>
            </w:pPr>
            <w:r>
              <w:t>1</w:t>
            </w:r>
          </w:p>
        </w:tc>
        <w:tc>
          <w:tcPr>
            <w:tcW w:w="1020" w:type="dxa"/>
            <w:tcBorders>
              <w:left w:val="single" w:sz="4" w:space="0" w:color="auto"/>
              <w:bottom w:val="single" w:sz="4" w:space="0" w:color="auto"/>
              <w:right w:val="single" w:sz="4" w:space="0" w:color="auto"/>
            </w:tcBorders>
          </w:tcPr>
          <w:p w:rsidR="00000000" w:rsidRDefault="00827F02">
            <w:pPr>
              <w:pStyle w:val="ConsPlusNormal"/>
              <w:jc w:val="center"/>
            </w:pPr>
            <w:r>
              <w:t>2</w:t>
            </w:r>
          </w:p>
        </w:tc>
        <w:tc>
          <w:tcPr>
            <w:tcW w:w="845" w:type="dxa"/>
            <w:tcBorders>
              <w:left w:val="single" w:sz="4" w:space="0" w:color="auto"/>
              <w:bottom w:val="single" w:sz="4" w:space="0" w:color="auto"/>
              <w:right w:val="single" w:sz="4" w:space="0" w:color="auto"/>
            </w:tcBorders>
          </w:tcPr>
          <w:p w:rsidR="00000000" w:rsidRDefault="00827F02">
            <w:pPr>
              <w:pStyle w:val="ConsPlusNormal"/>
              <w:jc w:val="center"/>
            </w:pPr>
            <w:r>
              <w:t>3</w:t>
            </w:r>
          </w:p>
        </w:tc>
        <w:tc>
          <w:tcPr>
            <w:tcW w:w="1191" w:type="dxa"/>
            <w:tcBorders>
              <w:left w:val="single" w:sz="4" w:space="0" w:color="auto"/>
              <w:bottom w:val="single" w:sz="4" w:space="0" w:color="auto"/>
              <w:right w:val="single" w:sz="4" w:space="0" w:color="auto"/>
            </w:tcBorders>
          </w:tcPr>
          <w:p w:rsidR="00000000" w:rsidRDefault="00827F02">
            <w:pPr>
              <w:pStyle w:val="ConsPlusNormal"/>
              <w:jc w:val="center"/>
            </w:pPr>
            <w:r>
              <w:t>4</w:t>
            </w:r>
          </w:p>
        </w:tc>
        <w:tc>
          <w:tcPr>
            <w:tcW w:w="1361" w:type="dxa"/>
            <w:tcBorders>
              <w:left w:val="single" w:sz="4" w:space="0" w:color="auto"/>
              <w:bottom w:val="single" w:sz="4" w:space="0" w:color="auto"/>
              <w:right w:val="single" w:sz="4" w:space="0" w:color="auto"/>
            </w:tcBorders>
          </w:tcPr>
          <w:p w:rsidR="00000000" w:rsidRDefault="00827F02">
            <w:pPr>
              <w:pStyle w:val="ConsPlusNormal"/>
              <w:jc w:val="center"/>
            </w:pPr>
            <w:r>
              <w:t>5</w:t>
            </w:r>
          </w:p>
        </w:tc>
        <w:tc>
          <w:tcPr>
            <w:tcW w:w="1020" w:type="dxa"/>
            <w:tcBorders>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left w:val="single" w:sz="4" w:space="0" w:color="auto"/>
              <w:bottom w:val="single" w:sz="4" w:space="0" w:color="auto"/>
              <w:right w:val="single" w:sz="4" w:space="0" w:color="auto"/>
            </w:tcBorders>
          </w:tcPr>
          <w:p w:rsidR="00000000" w:rsidRDefault="00827F02">
            <w:pPr>
              <w:pStyle w:val="ConsPlusNormal"/>
              <w:jc w:val="center"/>
            </w:pPr>
            <w:r>
              <w:t>8</w:t>
            </w:r>
          </w:p>
        </w:tc>
        <w:tc>
          <w:tcPr>
            <w:tcW w:w="1077" w:type="dxa"/>
            <w:tcBorders>
              <w:left w:val="single" w:sz="4" w:space="0" w:color="auto"/>
              <w:bottom w:val="single" w:sz="4" w:space="0" w:color="auto"/>
              <w:right w:val="single" w:sz="4" w:space="0" w:color="auto"/>
            </w:tcBorders>
          </w:tcPr>
          <w:p w:rsidR="00000000" w:rsidRDefault="00827F02">
            <w:pPr>
              <w:pStyle w:val="ConsPlusNormal"/>
              <w:jc w:val="center"/>
            </w:pPr>
            <w:r>
              <w:t>9</w:t>
            </w:r>
          </w:p>
        </w:tc>
        <w:tc>
          <w:tcPr>
            <w:tcW w:w="1191" w:type="dxa"/>
            <w:tcBorders>
              <w:left w:val="single" w:sz="4" w:space="0" w:color="auto"/>
              <w:bottom w:val="single" w:sz="4" w:space="0" w:color="auto"/>
              <w:right w:val="single" w:sz="4" w:space="0" w:color="auto"/>
            </w:tcBorders>
          </w:tcPr>
          <w:p w:rsidR="00000000" w:rsidRDefault="00827F02">
            <w:pPr>
              <w:pStyle w:val="ConsPlusNormal"/>
              <w:jc w:val="center"/>
            </w:pPr>
            <w:r>
              <w:t>10</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42" w:name="Par15548"/>
      <w:bookmarkEnd w:id="142"/>
      <w:r>
        <w:t>Таблица 61. СОПОСТАВЛЕНИЕ ПО ВАРИАНТАМ РАЗРАБОТКИ ИЗВЛЕКАЕМЫХ ЗАПАСОВ ГАЗА ГАЗОВОЙ ШАПКИ И КОНДЕНСАТА, КОЭФФИЦИЕНТОВ ИЗВЛЕЧЕНИЯ ГАЗА И КОНДЕНСАТА</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1020"/>
        <w:gridCol w:w="907"/>
        <w:gridCol w:w="794"/>
        <w:gridCol w:w="964"/>
        <w:gridCol w:w="1020"/>
        <w:gridCol w:w="964"/>
        <w:gridCol w:w="907"/>
        <w:gridCol w:w="794"/>
        <w:gridCol w:w="1077"/>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ЭО</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 разработки</w:t>
            </w:r>
          </w:p>
        </w:tc>
        <w:tc>
          <w:tcPr>
            <w:tcW w:w="266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Геологические запасы</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газа, доли ед.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конде</w:t>
            </w:r>
            <w:r>
              <w:t>нсата, доли ед.</w:t>
            </w:r>
          </w:p>
        </w:tc>
        <w:tc>
          <w:tcPr>
            <w:tcW w:w="2778"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газа, млн. м</w:t>
            </w:r>
            <w:r>
              <w:rPr>
                <w:vertAlign w:val="superscript"/>
              </w:rP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конденсата, тыс. т</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ценных компонентов (указать каких)</w:t>
            </w: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газа, млн. м</w:t>
            </w:r>
            <w:r>
              <w:rPr>
                <w:vertAlign w:val="superscript"/>
              </w:rP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конденсата, тыс. 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ценных компонентов (указать каких)</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outlineLvl w:val="2"/>
      </w:pPr>
      <w:bookmarkStart w:id="143" w:name="Par15603"/>
      <w:bookmarkEnd w:id="143"/>
      <w:r>
        <w:t>Таблица 62. СОПОСТАВЛЕНИЕ ПО ВАРИАНТАМ РАЗРАБОТКИ ИЗВЛЕКАЕМЫХ ЗАПАСОВ СВОБОДНОГО ГАЗА И КОНДЕНСАТА, КОЭФФИЦИЕНТОВ ИЗВЛЕЧЕНИЯ ГАЗА И КОНДЕНСАТА</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1020"/>
        <w:gridCol w:w="907"/>
        <w:gridCol w:w="794"/>
        <w:gridCol w:w="964"/>
        <w:gridCol w:w="1020"/>
        <w:gridCol w:w="964"/>
        <w:gridCol w:w="907"/>
        <w:gridCol w:w="794"/>
        <w:gridCol w:w="1077"/>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ЭО</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Вариант разработки</w:t>
            </w:r>
          </w:p>
        </w:tc>
        <w:tc>
          <w:tcPr>
            <w:tcW w:w="266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Геологические запасы</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газа, доли ед.</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извлечения конденса</w:t>
            </w:r>
            <w:r>
              <w:t>та, доли ед.</w:t>
            </w:r>
          </w:p>
        </w:tc>
        <w:tc>
          <w:tcPr>
            <w:tcW w:w="2778"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газа, млн. м</w:t>
            </w:r>
            <w:r>
              <w:rPr>
                <w:vertAlign w:val="superscript"/>
              </w:rP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конденсата, тыс. т</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ценных компонентов (указать каких)</w:t>
            </w:r>
          </w:p>
        </w:tc>
        <w:tc>
          <w:tcPr>
            <w:tcW w:w="10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газа, млн. м</w:t>
            </w:r>
            <w:r>
              <w:rPr>
                <w:vertAlign w:val="superscript"/>
              </w:rP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конденсата, тыс. 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ценных компонентов (указать каких)</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outlineLvl w:val="2"/>
      </w:pPr>
      <w:bookmarkStart w:id="144" w:name="Par15658"/>
      <w:bookmarkEnd w:id="144"/>
      <w:r>
        <w:t>Таблица 63. СОПОСТАВЛЕНИЕ РЕКОМЕНДУЕМЫХ ИЗВЛЕКАЕМЫХ ЗАПАСОВ НЕФТИ И КИН С ЧИСЛЯЩИМИСЯ НА ГОСУДАРСТВЕННОМ БАЛАНСЕ ЗАПАСОВ ПОЛЕЗНЫХ ИСКОПАЕМЫХ</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80"/>
        <w:gridCol w:w="850"/>
        <w:gridCol w:w="964"/>
        <w:gridCol w:w="907"/>
        <w:gridCol w:w="680"/>
        <w:gridCol w:w="850"/>
        <w:gridCol w:w="964"/>
        <w:gridCol w:w="907"/>
        <w:gridCol w:w="680"/>
        <w:gridCol w:w="964"/>
        <w:gridCol w:w="737"/>
        <w:gridCol w:w="907"/>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Подсчетный объект</w:t>
            </w:r>
          </w:p>
        </w:tc>
        <w:tc>
          <w:tcPr>
            <w:tcW w:w="340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Числящиеся на госбалансе</w:t>
            </w:r>
          </w:p>
        </w:tc>
        <w:tc>
          <w:tcPr>
            <w:tcW w:w="340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Рекомендуемые</w:t>
            </w:r>
          </w:p>
        </w:tc>
        <w:tc>
          <w:tcPr>
            <w:tcW w:w="170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Изменение</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Комментарии</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тыс. т</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вытеснения, доли ед.</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охвата, доли ед.</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 доли ед.</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тыс. т</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вытеснения, доли ед.</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Коэффициент охвата, доли ед.</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 доли ед.</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извлекаемых запасов, +/- тыс. т/+/- %</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 +/- %</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(причины изменения)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Приводятся итоги по пластам, эксплуатационным объектам и месторождению в целом.</w:t>
      </w:r>
    </w:p>
    <w:p w:rsidR="00000000" w:rsidRDefault="00827F02">
      <w:pPr>
        <w:pStyle w:val="ConsPlusNormal"/>
        <w:jc w:val="both"/>
      </w:pPr>
    </w:p>
    <w:p w:rsidR="00000000" w:rsidRDefault="00827F02">
      <w:pPr>
        <w:pStyle w:val="ConsPlusNormal"/>
        <w:jc w:val="both"/>
        <w:outlineLvl w:val="2"/>
      </w:pPr>
      <w:bookmarkStart w:id="145" w:name="Par15703"/>
      <w:bookmarkEnd w:id="145"/>
      <w:r>
        <w:t xml:space="preserve">Таблица 64. СОПОСТАВЛЕНИЕ РЕКОМЕНДУЕМЫХ ИЗВЛЕКАЕМЫХ ЗАПАСОВ ГАЗА ГАЗОВОЙ ШАПКИ И КОНДЕНСАТА С ЧИСЛЯЩИМИСЯ </w:t>
      </w:r>
      <w:r>
        <w:t>НА ГОСУДАРСТВЕННОМ БАЛАНСЕ ЗАПАСОВ ПОЛЕЗНЫХ ИСКОПАЕМЫХ</w:t>
      </w:r>
    </w:p>
    <w:p w:rsidR="00000000" w:rsidRDefault="00827F02">
      <w:pPr>
        <w:pStyle w:val="ConsPlusNormal"/>
        <w:jc w:val="both"/>
      </w:pPr>
    </w:p>
    <w:p w:rsidR="00000000" w:rsidRDefault="00827F02">
      <w:pPr>
        <w:pStyle w:val="ConsPlusNormal"/>
        <w:jc w:val="both"/>
        <w:sectPr w:rsidR="00000000">
          <w:headerReference w:type="default" r:id="rId56"/>
          <w:footerReference w:type="default" r:id="rId57"/>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20"/>
        <w:gridCol w:w="974"/>
        <w:gridCol w:w="907"/>
        <w:gridCol w:w="680"/>
        <w:gridCol w:w="680"/>
        <w:gridCol w:w="974"/>
        <w:gridCol w:w="859"/>
        <w:gridCol w:w="680"/>
        <w:gridCol w:w="720"/>
        <w:gridCol w:w="964"/>
        <w:gridCol w:w="1191"/>
        <w:gridCol w:w="710"/>
        <w:gridCol w:w="737"/>
        <w:gridCol w:w="907"/>
      </w:tblGrid>
      <w:tr w:rsidR="00000000">
        <w:tc>
          <w:tcPr>
            <w:tcW w:w="7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Подсчетный объект</w:t>
            </w:r>
          </w:p>
        </w:tc>
        <w:tc>
          <w:tcPr>
            <w:tcW w:w="324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Числящиеся на госбалансе</w:t>
            </w:r>
          </w:p>
        </w:tc>
        <w:tc>
          <w:tcPr>
            <w:tcW w:w="3233"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Рекомендуемые</w:t>
            </w:r>
          </w:p>
        </w:tc>
        <w:tc>
          <w:tcPr>
            <w:tcW w:w="3602"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Изменение</w:t>
            </w:r>
          </w:p>
        </w:tc>
        <w:tc>
          <w:tcPr>
            <w:tcW w:w="907" w:type="dxa"/>
            <w:tcBorders>
              <w:top w:val="single" w:sz="4" w:space="0" w:color="auto"/>
              <w:left w:val="single" w:sz="4" w:space="0" w:color="auto"/>
              <w:right w:val="single" w:sz="4" w:space="0" w:color="auto"/>
            </w:tcBorders>
          </w:tcPr>
          <w:p w:rsidR="00000000" w:rsidRDefault="00827F02">
            <w:pPr>
              <w:pStyle w:val="ConsPlusNormal"/>
              <w:jc w:val="center"/>
            </w:pPr>
            <w:r>
              <w:t>Комментарии</w:t>
            </w:r>
          </w:p>
        </w:tc>
      </w:tr>
      <w:tr w:rsidR="00000000">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газа, млн. м</w:t>
            </w:r>
            <w:r>
              <w:rPr>
                <w:vertAlign w:val="superscript"/>
              </w:rP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конденсата, тыс. 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газа, млн. м3</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конденсата, тыс. 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извлекаемых запасов газа, +/- млн. м</w:t>
            </w:r>
            <w:r>
              <w:rPr>
                <w:vertAlign w:val="superscript"/>
              </w:rPr>
              <w:t>3</w:t>
            </w:r>
            <w:r>
              <w:t xml:space="preserve"> +/- %</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извлекаемых запасов конденсата, +/- тыс. т +/- %</w:t>
            </w: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 %</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 %</w:t>
            </w:r>
          </w:p>
        </w:tc>
        <w:tc>
          <w:tcPr>
            <w:tcW w:w="907" w:type="dxa"/>
            <w:tcBorders>
              <w:left w:val="single" w:sz="4" w:space="0" w:color="auto"/>
              <w:bottom w:val="single" w:sz="4" w:space="0" w:color="auto"/>
              <w:right w:val="single" w:sz="4" w:space="0" w:color="auto"/>
            </w:tcBorders>
          </w:tcPr>
          <w:p w:rsidR="00000000" w:rsidRDefault="00827F02">
            <w:pPr>
              <w:pStyle w:val="ConsPlusNormal"/>
              <w:jc w:val="center"/>
            </w:pPr>
            <w:r>
              <w:t>(причины изменения)</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Примечание. Приводятся итоги по пластам, эксплуатационным объектам и месторождению в целом.</w:t>
      </w:r>
    </w:p>
    <w:p w:rsidR="00000000" w:rsidRDefault="00827F02">
      <w:pPr>
        <w:pStyle w:val="ConsPlusNormal"/>
        <w:jc w:val="both"/>
      </w:pPr>
    </w:p>
    <w:p w:rsidR="00000000" w:rsidRDefault="00827F02">
      <w:pPr>
        <w:pStyle w:val="ConsPlusNormal"/>
        <w:jc w:val="both"/>
        <w:outlineLvl w:val="2"/>
      </w:pPr>
      <w:bookmarkStart w:id="146" w:name="Par15754"/>
      <w:bookmarkEnd w:id="146"/>
      <w:r>
        <w:t xml:space="preserve">Таблица 65. СОПОСТАВЛЕНИЕ РЕКОМЕНДУЕМЫХ ИЗВЛЕКАЕМЫХ ЗАПАСОВ СВОБОДНОГО ГАЗА И КОНДЕНСАТА С ЧИСЛЯЩИМИСЯ НА ГОСУДАРСТВЕННОМ БАЛАНСЕ ЗАПАСОВ ПОЛЕЗНЫХ </w:t>
      </w:r>
      <w:r>
        <w:t>ИСКОПАЕМЫХ</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20"/>
        <w:gridCol w:w="974"/>
        <w:gridCol w:w="907"/>
        <w:gridCol w:w="680"/>
        <w:gridCol w:w="680"/>
        <w:gridCol w:w="974"/>
        <w:gridCol w:w="859"/>
        <w:gridCol w:w="680"/>
        <w:gridCol w:w="720"/>
        <w:gridCol w:w="964"/>
        <w:gridCol w:w="1191"/>
        <w:gridCol w:w="710"/>
        <w:gridCol w:w="737"/>
        <w:gridCol w:w="907"/>
      </w:tblGrid>
      <w:tr w:rsidR="00000000">
        <w:tc>
          <w:tcPr>
            <w:tcW w:w="720"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Подсчетный объект</w:t>
            </w:r>
          </w:p>
        </w:tc>
        <w:tc>
          <w:tcPr>
            <w:tcW w:w="324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Числящиеся на госбалансе</w:t>
            </w:r>
          </w:p>
        </w:tc>
        <w:tc>
          <w:tcPr>
            <w:tcW w:w="3233"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Рекомендуемые</w:t>
            </w:r>
          </w:p>
        </w:tc>
        <w:tc>
          <w:tcPr>
            <w:tcW w:w="3602"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Изменение</w:t>
            </w:r>
          </w:p>
        </w:tc>
        <w:tc>
          <w:tcPr>
            <w:tcW w:w="907" w:type="dxa"/>
            <w:tcBorders>
              <w:top w:val="single" w:sz="4" w:space="0" w:color="auto"/>
              <w:left w:val="single" w:sz="4" w:space="0" w:color="auto"/>
              <w:right w:val="single" w:sz="4" w:space="0" w:color="auto"/>
            </w:tcBorders>
          </w:tcPr>
          <w:p w:rsidR="00000000" w:rsidRDefault="00827F02">
            <w:pPr>
              <w:pStyle w:val="ConsPlusNormal"/>
              <w:jc w:val="center"/>
            </w:pPr>
            <w:r>
              <w:t>Комментарии</w:t>
            </w:r>
          </w:p>
        </w:tc>
      </w:tr>
      <w:tr w:rsidR="00000000">
        <w:tc>
          <w:tcPr>
            <w:tcW w:w="720"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газа, Млн. м</w:t>
            </w:r>
            <w:r>
              <w:rPr>
                <w:vertAlign w:val="superscript"/>
              </w:rP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конденсата, тыс. 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газа, млн. м</w:t>
            </w:r>
            <w:r>
              <w:rPr>
                <w:vertAlign w:val="superscript"/>
              </w:rPr>
              <w:t>3</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Извлекаемые запасы конденсата, тыс. т</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извлекаемых запасов газа, +/- млн. м</w:t>
            </w:r>
            <w:r>
              <w:rPr>
                <w:vertAlign w:val="superscript"/>
              </w:rPr>
              <w:t>3</w:t>
            </w:r>
            <w:r>
              <w:t xml:space="preserve"> +/- %</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извлекаемых запасов конденсата, +/- тыс. т +/- %</w:t>
            </w: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907" w:type="dxa"/>
            <w:tcBorders>
              <w:left w:val="single" w:sz="4" w:space="0" w:color="auto"/>
              <w:bottom w:val="single" w:sz="4" w:space="0" w:color="auto"/>
              <w:right w:val="single" w:sz="4" w:space="0" w:color="auto"/>
            </w:tcBorders>
          </w:tcPr>
          <w:p w:rsidR="00000000" w:rsidRDefault="00827F02">
            <w:pPr>
              <w:pStyle w:val="ConsPlusNormal"/>
              <w:jc w:val="center"/>
            </w:pPr>
            <w:r>
              <w:t>(причины изменения)</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r>
      <w:tr w:rsidR="00000000">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Примечание. Приводятся итоги по пластам, эксплуатационным объектам и месторождению в целом.</w:t>
      </w:r>
    </w:p>
    <w:p w:rsidR="00000000" w:rsidRDefault="00827F02">
      <w:pPr>
        <w:pStyle w:val="ConsPlusNormal"/>
        <w:jc w:val="both"/>
      </w:pPr>
    </w:p>
    <w:p w:rsidR="00000000" w:rsidRDefault="00827F02">
      <w:pPr>
        <w:pStyle w:val="ConsPlusNormal"/>
        <w:ind w:firstLine="540"/>
        <w:jc w:val="both"/>
        <w:outlineLvl w:val="2"/>
      </w:pPr>
      <w:bookmarkStart w:id="147" w:name="Par15805"/>
      <w:bookmarkEnd w:id="147"/>
      <w:r>
        <w:t>Таблица 66. СОПОСТАВЛЕНИЕ ЗАПАСОВ НЕФТИ</w:t>
      </w:r>
    </w:p>
    <w:p w:rsidR="00000000" w:rsidRDefault="00827F02">
      <w:pPr>
        <w:pStyle w:val="ConsPlusNormal"/>
        <w:jc w:val="both"/>
      </w:pPr>
    </w:p>
    <w:p w:rsidR="00000000" w:rsidRDefault="00827F02">
      <w:pPr>
        <w:pStyle w:val="ConsPlusNormal"/>
        <w:ind w:firstLine="540"/>
        <w:jc w:val="both"/>
      </w:pPr>
      <w:r>
        <w:t>(ПО СОСТОЯНИЮ НА 01.01.20__ Г.) 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124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427"/>
        <w:gridCol w:w="567"/>
        <w:gridCol w:w="567"/>
        <w:gridCol w:w="379"/>
        <w:gridCol w:w="567"/>
        <w:gridCol w:w="567"/>
        <w:gridCol w:w="567"/>
      </w:tblGrid>
      <w:tr w:rsidR="00000000">
        <w:tc>
          <w:tcPr>
            <w:tcW w:w="215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6294" w:type="dxa"/>
            <w:gridSpan w:val="1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9935" w:type="dxa"/>
            <w:gridSpan w:val="19"/>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w:t>
            </w:r>
            <w:r>
              <w:t>ые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КИН, доли ед.</w:t>
            </w:r>
          </w:p>
        </w:tc>
        <w:tc>
          <w:tcPr>
            <w:tcW w:w="156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тыс. т</w:t>
            </w:r>
          </w:p>
        </w:tc>
        <w:tc>
          <w:tcPr>
            <w:tcW w:w="2080"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тыс. т</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18383" w:type="dxa"/>
            <w:gridSpan w:val="3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Нумерация граф дана в соответствии с официальным текстом документа.</w:t>
                  </w:r>
                </w:p>
              </w:tc>
            </w:tr>
          </w:tbl>
          <w:p w:rsidR="00000000" w:rsidRDefault="00827F02">
            <w:pPr>
              <w:pStyle w:val="ConsPlusNormal"/>
              <w:jc w:val="both"/>
              <w:rPr>
                <w:color w:val="392C69"/>
              </w:rPr>
            </w:pPr>
          </w:p>
        </w:tc>
      </w:tr>
      <w:tr w:rsidR="00000000">
        <w:tc>
          <w:tcPr>
            <w:tcW w:w="2154" w:type="dxa"/>
            <w:gridSpan w:val="2"/>
            <w:tcBorders>
              <w:left w:val="single" w:sz="4" w:space="0" w:color="auto"/>
              <w:bottom w:val="single" w:sz="4" w:space="0" w:color="auto"/>
              <w:right w:val="single" w:sz="4" w:space="0" w:color="auto"/>
            </w:tcBorders>
          </w:tcPr>
          <w:p w:rsidR="00000000" w:rsidRDefault="00827F02">
            <w:pPr>
              <w:pStyle w:val="ConsPlusNormal"/>
              <w:jc w:val="center"/>
            </w:pPr>
            <w:r>
              <w:t>1</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5</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9</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13</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18</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19</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22</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26</w:t>
            </w:r>
          </w:p>
        </w:tc>
        <w:tc>
          <w:tcPr>
            <w:tcW w:w="427" w:type="dxa"/>
            <w:tcBorders>
              <w:left w:val="single" w:sz="4" w:space="0" w:color="auto"/>
              <w:bottom w:val="single" w:sz="4" w:space="0" w:color="auto"/>
              <w:right w:val="single" w:sz="4" w:space="0" w:color="auto"/>
            </w:tcBorders>
          </w:tcPr>
          <w:p w:rsidR="00000000" w:rsidRDefault="00827F02">
            <w:pPr>
              <w:pStyle w:val="ConsPlusNormal"/>
              <w:jc w:val="center"/>
            </w:pPr>
            <w:r>
              <w:t>27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29</w:t>
            </w:r>
          </w:p>
        </w:tc>
        <w:tc>
          <w:tcPr>
            <w:tcW w:w="379" w:type="dxa"/>
            <w:tcBorders>
              <w:left w:val="single" w:sz="4" w:space="0" w:color="auto"/>
              <w:bottom w:val="single" w:sz="4" w:space="0" w:color="auto"/>
              <w:right w:val="single" w:sz="4" w:space="0" w:color="auto"/>
            </w:tcBorders>
          </w:tcPr>
          <w:p w:rsidR="00000000" w:rsidRDefault="00827F02">
            <w:pPr>
              <w:pStyle w:val="ConsPlusNormal"/>
              <w:jc w:val="center"/>
            </w:pPr>
            <w:r>
              <w:t>30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33</w:t>
            </w: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Для месторождений, введенных в промышленную разработку, приводятся сведения для запасов категорий A, B</w:t>
      </w:r>
      <w:r>
        <w:rPr>
          <w:vertAlign w:val="subscript"/>
        </w:rPr>
        <w:t>1</w:t>
      </w:r>
      <w:r>
        <w:t xml:space="preserve"> и B</w:t>
      </w:r>
      <w:r>
        <w:rPr>
          <w:vertAlign w:val="subscript"/>
        </w:rPr>
        <w:t>2</w:t>
      </w:r>
      <w:r>
        <w:t>, для не введенных - для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148" w:name="Par16796"/>
      <w:bookmarkEnd w:id="148"/>
      <w:r>
        <w:t>Таблица 67. СОПОСТАВЛЕНИЕ ЗАПАСОВ РАСТВОРЕННОГО ГАЗА</w:t>
      </w:r>
    </w:p>
    <w:p w:rsidR="00000000" w:rsidRDefault="00827F02">
      <w:pPr>
        <w:pStyle w:val="ConsPlusNormal"/>
        <w:jc w:val="both"/>
      </w:pPr>
    </w:p>
    <w:p w:rsidR="00000000" w:rsidRDefault="00827F02">
      <w:pPr>
        <w:pStyle w:val="ConsPlusNormal"/>
        <w:ind w:firstLine="540"/>
        <w:jc w:val="both"/>
      </w:pPr>
      <w:r>
        <w:t>(ПО СОСТОЯНИЮ НА НА 01.01.20__ Г.) 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1304"/>
        <w:gridCol w:w="451"/>
        <w:gridCol w:w="557"/>
        <w:gridCol w:w="566"/>
        <w:gridCol w:w="557"/>
        <w:gridCol w:w="451"/>
        <w:gridCol w:w="552"/>
        <w:gridCol w:w="566"/>
        <w:gridCol w:w="552"/>
        <w:gridCol w:w="446"/>
        <w:gridCol w:w="562"/>
        <w:gridCol w:w="566"/>
        <w:gridCol w:w="557"/>
        <w:gridCol w:w="446"/>
        <w:gridCol w:w="552"/>
        <w:gridCol w:w="566"/>
        <w:gridCol w:w="552"/>
        <w:gridCol w:w="451"/>
        <w:gridCol w:w="547"/>
        <w:gridCol w:w="562"/>
        <w:gridCol w:w="442"/>
        <w:gridCol w:w="557"/>
        <w:gridCol w:w="571"/>
        <w:gridCol w:w="586"/>
      </w:tblGrid>
      <w:tr w:rsidR="00000000">
        <w:tc>
          <w:tcPr>
            <w:tcW w:w="2211"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4252"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7963"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13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w:t>
            </w:r>
            <w:r>
              <w:t xml:space="preserve"> запасы, млн. м3</w:t>
            </w:r>
          </w:p>
        </w:tc>
        <w:tc>
          <w:tcPr>
            <w:tcW w:w="212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213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млн. м3</w:t>
            </w:r>
          </w:p>
        </w:tc>
        <w:tc>
          <w:tcPr>
            <w:tcW w:w="211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млн. м3</w:t>
            </w:r>
          </w:p>
        </w:tc>
        <w:tc>
          <w:tcPr>
            <w:tcW w:w="215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млн. м3</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14426" w:type="dxa"/>
            <w:gridSpan w:val="25"/>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Нумерация граф дана в соответствии с официальным текстом документа.</w:t>
                  </w:r>
                </w:p>
              </w:tc>
            </w:tr>
          </w:tbl>
          <w:p w:rsidR="00000000" w:rsidRDefault="00827F02">
            <w:pPr>
              <w:pStyle w:val="ConsPlusNormal"/>
              <w:jc w:val="both"/>
              <w:rPr>
                <w:color w:val="392C69"/>
              </w:rPr>
            </w:pPr>
          </w:p>
        </w:tc>
      </w:tr>
      <w:tr w:rsidR="00000000">
        <w:tc>
          <w:tcPr>
            <w:tcW w:w="2211" w:type="dxa"/>
            <w:gridSpan w:val="2"/>
            <w:tcBorders>
              <w:left w:val="single" w:sz="4" w:space="0" w:color="auto"/>
              <w:bottom w:val="single" w:sz="4" w:space="0" w:color="auto"/>
              <w:right w:val="single" w:sz="4" w:space="0" w:color="auto"/>
            </w:tcBorders>
          </w:tcPr>
          <w:p w:rsidR="00000000" w:rsidRDefault="00827F02">
            <w:pPr>
              <w:pStyle w:val="ConsPlusNormal"/>
              <w:jc w:val="center"/>
            </w:pPr>
            <w:r>
              <w:t>1</w:t>
            </w:r>
          </w:p>
        </w:tc>
        <w:tc>
          <w:tcPr>
            <w:tcW w:w="451" w:type="dxa"/>
            <w:tcBorders>
              <w:left w:val="single" w:sz="4" w:space="0" w:color="auto"/>
              <w:bottom w:val="single" w:sz="4" w:space="0" w:color="auto"/>
              <w:right w:val="single" w:sz="4" w:space="0" w:color="auto"/>
            </w:tcBorders>
          </w:tcPr>
          <w:p w:rsidR="00000000" w:rsidRDefault="00827F02">
            <w:pPr>
              <w:pStyle w:val="ConsPlusNormal"/>
              <w:jc w:val="center"/>
            </w:pPr>
            <w:r>
              <w:t>2</w:t>
            </w:r>
          </w:p>
        </w:tc>
        <w:tc>
          <w:tcPr>
            <w:tcW w:w="557" w:type="dxa"/>
            <w:tcBorders>
              <w:left w:val="single" w:sz="4" w:space="0" w:color="auto"/>
              <w:bottom w:val="single" w:sz="4" w:space="0" w:color="auto"/>
              <w:right w:val="single" w:sz="4" w:space="0" w:color="auto"/>
            </w:tcBorders>
          </w:tcPr>
          <w:p w:rsidR="00000000" w:rsidRDefault="00827F02">
            <w:pPr>
              <w:pStyle w:val="ConsPlusNormal"/>
              <w:jc w:val="center"/>
            </w:pPr>
            <w:r>
              <w:t>3</w:t>
            </w:r>
          </w:p>
        </w:tc>
        <w:tc>
          <w:tcPr>
            <w:tcW w:w="566" w:type="dxa"/>
            <w:tcBorders>
              <w:left w:val="single" w:sz="4" w:space="0" w:color="auto"/>
              <w:bottom w:val="single" w:sz="4" w:space="0" w:color="auto"/>
              <w:right w:val="single" w:sz="4" w:space="0" w:color="auto"/>
            </w:tcBorders>
          </w:tcPr>
          <w:p w:rsidR="00000000" w:rsidRDefault="00827F02">
            <w:pPr>
              <w:pStyle w:val="ConsPlusNormal"/>
              <w:jc w:val="center"/>
            </w:pPr>
            <w:r>
              <w:t>4</w:t>
            </w:r>
          </w:p>
        </w:tc>
        <w:tc>
          <w:tcPr>
            <w:tcW w:w="557" w:type="dxa"/>
            <w:tcBorders>
              <w:left w:val="single" w:sz="4" w:space="0" w:color="auto"/>
              <w:bottom w:val="single" w:sz="4" w:space="0" w:color="auto"/>
              <w:right w:val="single" w:sz="4" w:space="0" w:color="auto"/>
            </w:tcBorders>
          </w:tcPr>
          <w:p w:rsidR="00000000" w:rsidRDefault="00827F02">
            <w:pPr>
              <w:pStyle w:val="ConsPlusNormal"/>
              <w:jc w:val="center"/>
            </w:pPr>
            <w:r>
              <w:t>5</w:t>
            </w:r>
          </w:p>
        </w:tc>
        <w:tc>
          <w:tcPr>
            <w:tcW w:w="451" w:type="dxa"/>
            <w:tcBorders>
              <w:left w:val="single" w:sz="4" w:space="0" w:color="auto"/>
              <w:bottom w:val="single" w:sz="4" w:space="0" w:color="auto"/>
              <w:right w:val="single" w:sz="4" w:space="0" w:color="auto"/>
            </w:tcBorders>
          </w:tcPr>
          <w:p w:rsidR="00000000" w:rsidRDefault="00827F02">
            <w:pPr>
              <w:pStyle w:val="ConsPlusNormal"/>
              <w:jc w:val="center"/>
            </w:pPr>
            <w:r>
              <w:t>6</w:t>
            </w:r>
          </w:p>
        </w:tc>
        <w:tc>
          <w:tcPr>
            <w:tcW w:w="552" w:type="dxa"/>
            <w:tcBorders>
              <w:left w:val="single" w:sz="4" w:space="0" w:color="auto"/>
              <w:bottom w:val="single" w:sz="4" w:space="0" w:color="auto"/>
              <w:right w:val="single" w:sz="4" w:space="0" w:color="auto"/>
            </w:tcBorders>
          </w:tcPr>
          <w:p w:rsidR="00000000" w:rsidRDefault="00827F02">
            <w:pPr>
              <w:pStyle w:val="ConsPlusNormal"/>
              <w:jc w:val="center"/>
            </w:pPr>
            <w:r>
              <w:t>7</w:t>
            </w:r>
          </w:p>
        </w:tc>
        <w:tc>
          <w:tcPr>
            <w:tcW w:w="566" w:type="dxa"/>
            <w:tcBorders>
              <w:left w:val="single" w:sz="4" w:space="0" w:color="auto"/>
              <w:bottom w:val="single" w:sz="4" w:space="0" w:color="auto"/>
              <w:right w:val="single" w:sz="4" w:space="0" w:color="auto"/>
            </w:tcBorders>
          </w:tcPr>
          <w:p w:rsidR="00000000" w:rsidRDefault="00827F02">
            <w:pPr>
              <w:pStyle w:val="ConsPlusNormal"/>
              <w:jc w:val="center"/>
            </w:pPr>
            <w:r>
              <w:t>8</w:t>
            </w:r>
          </w:p>
        </w:tc>
        <w:tc>
          <w:tcPr>
            <w:tcW w:w="552" w:type="dxa"/>
            <w:tcBorders>
              <w:left w:val="single" w:sz="4" w:space="0" w:color="auto"/>
              <w:bottom w:val="single" w:sz="4" w:space="0" w:color="auto"/>
              <w:right w:val="single" w:sz="4" w:space="0" w:color="auto"/>
            </w:tcBorders>
          </w:tcPr>
          <w:p w:rsidR="00000000" w:rsidRDefault="00827F02">
            <w:pPr>
              <w:pStyle w:val="ConsPlusNormal"/>
              <w:jc w:val="center"/>
            </w:pPr>
            <w:r>
              <w:t>9</w:t>
            </w:r>
          </w:p>
        </w:tc>
        <w:tc>
          <w:tcPr>
            <w:tcW w:w="446" w:type="dxa"/>
            <w:tcBorders>
              <w:left w:val="single" w:sz="4" w:space="0" w:color="auto"/>
              <w:bottom w:val="single" w:sz="4" w:space="0" w:color="auto"/>
              <w:right w:val="single" w:sz="4" w:space="0" w:color="auto"/>
            </w:tcBorders>
          </w:tcPr>
          <w:p w:rsidR="00000000" w:rsidRDefault="00827F02">
            <w:pPr>
              <w:pStyle w:val="ConsPlusNormal"/>
              <w:jc w:val="center"/>
            </w:pPr>
            <w:r>
              <w:t>15</w:t>
            </w:r>
          </w:p>
        </w:tc>
        <w:tc>
          <w:tcPr>
            <w:tcW w:w="562" w:type="dxa"/>
            <w:tcBorders>
              <w:left w:val="single" w:sz="4" w:space="0" w:color="auto"/>
              <w:bottom w:val="single" w:sz="4" w:space="0" w:color="auto"/>
              <w:right w:val="single" w:sz="4" w:space="0" w:color="auto"/>
            </w:tcBorders>
          </w:tcPr>
          <w:p w:rsidR="00000000" w:rsidRDefault="00827F02">
            <w:pPr>
              <w:pStyle w:val="ConsPlusNormal"/>
              <w:jc w:val="center"/>
            </w:pPr>
            <w:r>
              <w:t>16</w:t>
            </w:r>
          </w:p>
        </w:tc>
        <w:tc>
          <w:tcPr>
            <w:tcW w:w="566" w:type="dxa"/>
            <w:tcBorders>
              <w:left w:val="single" w:sz="4" w:space="0" w:color="auto"/>
              <w:bottom w:val="single" w:sz="4" w:space="0" w:color="auto"/>
              <w:right w:val="single" w:sz="4" w:space="0" w:color="auto"/>
            </w:tcBorders>
          </w:tcPr>
          <w:p w:rsidR="00000000" w:rsidRDefault="00827F02">
            <w:pPr>
              <w:pStyle w:val="ConsPlusNormal"/>
              <w:jc w:val="center"/>
            </w:pPr>
            <w:r>
              <w:t>17</w:t>
            </w:r>
          </w:p>
        </w:tc>
        <w:tc>
          <w:tcPr>
            <w:tcW w:w="557" w:type="dxa"/>
            <w:tcBorders>
              <w:left w:val="single" w:sz="4" w:space="0" w:color="auto"/>
              <w:bottom w:val="single" w:sz="4" w:space="0" w:color="auto"/>
              <w:right w:val="single" w:sz="4" w:space="0" w:color="auto"/>
            </w:tcBorders>
          </w:tcPr>
          <w:p w:rsidR="00000000" w:rsidRDefault="00827F02">
            <w:pPr>
              <w:pStyle w:val="ConsPlusNormal"/>
              <w:jc w:val="center"/>
            </w:pPr>
            <w:r>
              <w:t>18</w:t>
            </w:r>
          </w:p>
        </w:tc>
        <w:tc>
          <w:tcPr>
            <w:tcW w:w="446" w:type="dxa"/>
            <w:tcBorders>
              <w:left w:val="single" w:sz="4" w:space="0" w:color="auto"/>
              <w:bottom w:val="single" w:sz="4" w:space="0" w:color="auto"/>
              <w:right w:val="single" w:sz="4" w:space="0" w:color="auto"/>
            </w:tcBorders>
          </w:tcPr>
          <w:p w:rsidR="00000000" w:rsidRDefault="00827F02">
            <w:pPr>
              <w:pStyle w:val="ConsPlusNormal"/>
              <w:jc w:val="center"/>
            </w:pPr>
            <w:r>
              <w:t>19</w:t>
            </w:r>
          </w:p>
        </w:tc>
        <w:tc>
          <w:tcPr>
            <w:tcW w:w="552" w:type="dxa"/>
            <w:tcBorders>
              <w:left w:val="single" w:sz="4" w:space="0" w:color="auto"/>
              <w:bottom w:val="single" w:sz="4" w:space="0" w:color="auto"/>
              <w:right w:val="single" w:sz="4" w:space="0" w:color="auto"/>
            </w:tcBorders>
          </w:tcPr>
          <w:p w:rsidR="00000000" w:rsidRDefault="00827F02">
            <w:pPr>
              <w:pStyle w:val="ConsPlusNormal"/>
              <w:jc w:val="center"/>
            </w:pPr>
            <w:r>
              <w:t>20</w:t>
            </w:r>
          </w:p>
        </w:tc>
        <w:tc>
          <w:tcPr>
            <w:tcW w:w="566" w:type="dxa"/>
            <w:tcBorders>
              <w:left w:val="single" w:sz="4" w:space="0" w:color="auto"/>
              <w:bottom w:val="single" w:sz="4" w:space="0" w:color="auto"/>
              <w:right w:val="single" w:sz="4" w:space="0" w:color="auto"/>
            </w:tcBorders>
          </w:tcPr>
          <w:p w:rsidR="00000000" w:rsidRDefault="00827F02">
            <w:pPr>
              <w:pStyle w:val="ConsPlusNormal"/>
              <w:jc w:val="center"/>
            </w:pPr>
            <w:r>
              <w:t>21</w:t>
            </w:r>
          </w:p>
        </w:tc>
        <w:tc>
          <w:tcPr>
            <w:tcW w:w="552" w:type="dxa"/>
            <w:tcBorders>
              <w:left w:val="single" w:sz="4" w:space="0" w:color="auto"/>
              <w:bottom w:val="single" w:sz="4" w:space="0" w:color="auto"/>
              <w:right w:val="single" w:sz="4" w:space="0" w:color="auto"/>
            </w:tcBorders>
          </w:tcPr>
          <w:p w:rsidR="00000000" w:rsidRDefault="00827F02">
            <w:pPr>
              <w:pStyle w:val="ConsPlusNormal"/>
              <w:jc w:val="center"/>
            </w:pPr>
            <w:r>
              <w:t>22</w:t>
            </w:r>
          </w:p>
        </w:tc>
        <w:tc>
          <w:tcPr>
            <w:tcW w:w="451" w:type="dxa"/>
            <w:tcBorders>
              <w:left w:val="single" w:sz="4" w:space="0" w:color="auto"/>
              <w:bottom w:val="single" w:sz="4" w:space="0" w:color="auto"/>
              <w:right w:val="single" w:sz="4" w:space="0" w:color="auto"/>
            </w:tcBorders>
          </w:tcPr>
          <w:p w:rsidR="00000000" w:rsidRDefault="00827F02">
            <w:pPr>
              <w:pStyle w:val="ConsPlusNormal"/>
              <w:jc w:val="center"/>
            </w:pPr>
            <w:r>
              <w:t>27</w:t>
            </w:r>
          </w:p>
        </w:tc>
        <w:tc>
          <w:tcPr>
            <w:tcW w:w="547" w:type="dxa"/>
            <w:tcBorders>
              <w:left w:val="single" w:sz="4" w:space="0" w:color="auto"/>
              <w:bottom w:val="single" w:sz="4" w:space="0" w:color="auto"/>
              <w:right w:val="single" w:sz="4" w:space="0" w:color="auto"/>
            </w:tcBorders>
          </w:tcPr>
          <w:p w:rsidR="00000000" w:rsidRDefault="00827F02">
            <w:pPr>
              <w:pStyle w:val="ConsPlusNormal"/>
              <w:jc w:val="center"/>
            </w:pPr>
            <w:r>
              <w:t>28</w:t>
            </w:r>
          </w:p>
        </w:tc>
        <w:tc>
          <w:tcPr>
            <w:tcW w:w="562" w:type="dxa"/>
            <w:tcBorders>
              <w:left w:val="single" w:sz="4" w:space="0" w:color="auto"/>
              <w:bottom w:val="single" w:sz="4" w:space="0" w:color="auto"/>
              <w:right w:val="single" w:sz="4" w:space="0" w:color="auto"/>
            </w:tcBorders>
          </w:tcPr>
          <w:p w:rsidR="00000000" w:rsidRDefault="00827F02">
            <w:pPr>
              <w:pStyle w:val="ConsPlusNormal"/>
              <w:jc w:val="center"/>
            </w:pPr>
            <w:r>
              <w:t>29</w:t>
            </w:r>
          </w:p>
        </w:tc>
        <w:tc>
          <w:tcPr>
            <w:tcW w:w="442" w:type="dxa"/>
            <w:tcBorders>
              <w:left w:val="single" w:sz="4" w:space="0" w:color="auto"/>
              <w:bottom w:val="single" w:sz="4" w:space="0" w:color="auto"/>
              <w:right w:val="single" w:sz="4" w:space="0" w:color="auto"/>
            </w:tcBorders>
          </w:tcPr>
          <w:p w:rsidR="00000000" w:rsidRDefault="00827F02">
            <w:pPr>
              <w:pStyle w:val="ConsPlusNormal"/>
              <w:jc w:val="center"/>
            </w:pPr>
            <w:r>
              <w:t>30</w:t>
            </w:r>
          </w:p>
        </w:tc>
        <w:tc>
          <w:tcPr>
            <w:tcW w:w="557" w:type="dxa"/>
            <w:tcBorders>
              <w:left w:val="single" w:sz="4" w:space="0" w:color="auto"/>
              <w:bottom w:val="single" w:sz="4" w:space="0" w:color="auto"/>
              <w:right w:val="single" w:sz="4" w:space="0" w:color="auto"/>
            </w:tcBorders>
          </w:tcPr>
          <w:p w:rsidR="00000000" w:rsidRDefault="00827F02">
            <w:pPr>
              <w:pStyle w:val="ConsPlusNormal"/>
              <w:jc w:val="center"/>
            </w:pPr>
            <w:r>
              <w:t>31</w:t>
            </w:r>
          </w:p>
        </w:tc>
        <w:tc>
          <w:tcPr>
            <w:tcW w:w="571" w:type="dxa"/>
            <w:tcBorders>
              <w:left w:val="single" w:sz="4" w:space="0" w:color="auto"/>
              <w:bottom w:val="single" w:sz="4" w:space="0" w:color="auto"/>
              <w:right w:val="single" w:sz="4" w:space="0" w:color="auto"/>
            </w:tcBorders>
          </w:tcPr>
          <w:p w:rsidR="00000000" w:rsidRDefault="00827F02">
            <w:pPr>
              <w:pStyle w:val="ConsPlusNormal"/>
              <w:jc w:val="center"/>
            </w:pPr>
            <w:r>
              <w:t>32</w:t>
            </w:r>
          </w:p>
        </w:tc>
        <w:tc>
          <w:tcPr>
            <w:tcW w:w="586" w:type="dxa"/>
            <w:tcBorders>
              <w:left w:val="single" w:sz="4" w:space="0" w:color="auto"/>
              <w:bottom w:val="single" w:sz="4" w:space="0" w:color="auto"/>
              <w:right w:val="single" w:sz="4" w:space="0" w:color="auto"/>
            </w:tcBorders>
          </w:tcPr>
          <w:p w:rsidR="00000000" w:rsidRDefault="00827F02">
            <w:pPr>
              <w:pStyle w:val="ConsPlusNormal"/>
              <w:jc w:val="center"/>
            </w:pPr>
            <w:r>
              <w:t>33</w:t>
            </w:r>
          </w:p>
        </w:tc>
      </w:tr>
      <w:tr w:rsidR="00000000">
        <w:tc>
          <w:tcPr>
            <w:tcW w:w="14426"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426"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426"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426"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5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4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Примечание. Для месторождений, введенных в промышленную разработку, приводятся сведения для запасов категорий A, B</w:t>
      </w:r>
      <w:r>
        <w:rPr>
          <w:vertAlign w:val="subscript"/>
        </w:rPr>
        <w:t>1</w:t>
      </w:r>
      <w:r>
        <w:t xml:space="preserve"> и B</w:t>
      </w:r>
      <w:r>
        <w:rPr>
          <w:vertAlign w:val="subscript"/>
        </w:rPr>
        <w:t>2</w:t>
      </w:r>
      <w:r>
        <w:t>, для не введенных - для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149" w:name="Par17545"/>
      <w:bookmarkEnd w:id="149"/>
      <w:r>
        <w:t>Таблица 68. СОПОСТАВЛЕНИЕ ЗАПАСОВ ГАЗА ГАЗОВОЙ ШАПКИ</w:t>
      </w:r>
    </w:p>
    <w:p w:rsidR="00000000" w:rsidRDefault="00827F02">
      <w:pPr>
        <w:pStyle w:val="ConsPlusNormal"/>
        <w:spacing w:before="240"/>
        <w:ind w:firstLine="540"/>
        <w:jc w:val="both"/>
      </w:pPr>
      <w:r>
        <w:t>(ПО СОСТОЯНИЮ НА 01.01.20__ Г.) 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124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427"/>
        <w:gridCol w:w="567"/>
        <w:gridCol w:w="567"/>
        <w:gridCol w:w="379"/>
        <w:gridCol w:w="567"/>
        <w:gridCol w:w="567"/>
        <w:gridCol w:w="567"/>
      </w:tblGrid>
      <w:tr w:rsidR="00000000">
        <w:tc>
          <w:tcPr>
            <w:tcW w:w="215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6294" w:type="dxa"/>
            <w:gridSpan w:val="1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9935" w:type="dxa"/>
            <w:gridSpan w:val="19"/>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156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млн. м3</w:t>
            </w:r>
          </w:p>
        </w:tc>
        <w:tc>
          <w:tcPr>
            <w:tcW w:w="2080"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млн. м3</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18383" w:type="dxa"/>
            <w:gridSpan w:val="3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Нумерация граф дана в соответствии с официальным текстом документа.</w:t>
                  </w:r>
                </w:p>
              </w:tc>
            </w:tr>
          </w:tbl>
          <w:p w:rsidR="00000000" w:rsidRDefault="00827F02">
            <w:pPr>
              <w:pStyle w:val="ConsPlusNormal"/>
              <w:jc w:val="both"/>
              <w:rPr>
                <w:color w:val="392C69"/>
              </w:rPr>
            </w:pPr>
          </w:p>
        </w:tc>
      </w:tr>
      <w:tr w:rsidR="00000000">
        <w:tc>
          <w:tcPr>
            <w:tcW w:w="2154" w:type="dxa"/>
            <w:gridSpan w:val="2"/>
            <w:tcBorders>
              <w:left w:val="single" w:sz="4" w:space="0" w:color="auto"/>
              <w:bottom w:val="single" w:sz="4" w:space="0" w:color="auto"/>
              <w:right w:val="single" w:sz="4" w:space="0" w:color="auto"/>
            </w:tcBorders>
          </w:tcPr>
          <w:p w:rsidR="00000000" w:rsidRDefault="00827F02">
            <w:pPr>
              <w:pStyle w:val="ConsPlusNormal"/>
              <w:jc w:val="center"/>
            </w:pPr>
            <w:r>
              <w:t>1</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5</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9</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13</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18</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19</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22</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26</w:t>
            </w:r>
          </w:p>
        </w:tc>
        <w:tc>
          <w:tcPr>
            <w:tcW w:w="427" w:type="dxa"/>
            <w:tcBorders>
              <w:left w:val="single" w:sz="4" w:space="0" w:color="auto"/>
              <w:bottom w:val="single" w:sz="4" w:space="0" w:color="auto"/>
              <w:right w:val="single" w:sz="4" w:space="0" w:color="auto"/>
            </w:tcBorders>
          </w:tcPr>
          <w:p w:rsidR="00000000" w:rsidRDefault="00827F02">
            <w:pPr>
              <w:pStyle w:val="ConsPlusNormal"/>
              <w:jc w:val="center"/>
            </w:pPr>
            <w:r>
              <w:t>27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29</w:t>
            </w:r>
          </w:p>
        </w:tc>
        <w:tc>
          <w:tcPr>
            <w:tcW w:w="379" w:type="dxa"/>
            <w:tcBorders>
              <w:left w:val="single" w:sz="4" w:space="0" w:color="auto"/>
              <w:bottom w:val="single" w:sz="4" w:space="0" w:color="auto"/>
              <w:right w:val="single" w:sz="4" w:space="0" w:color="auto"/>
            </w:tcBorders>
          </w:tcPr>
          <w:p w:rsidR="00000000" w:rsidRDefault="00827F02">
            <w:pPr>
              <w:pStyle w:val="ConsPlusNormal"/>
              <w:jc w:val="center"/>
            </w:pPr>
            <w:r>
              <w:t>30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33</w:t>
            </w: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Для месторождений, введенных в промышленную разработку, приводятся сведения для запасов категорий A, B</w:t>
      </w:r>
      <w:r>
        <w:rPr>
          <w:vertAlign w:val="subscript"/>
        </w:rPr>
        <w:t>1</w:t>
      </w:r>
      <w:r>
        <w:t xml:space="preserve"> и B</w:t>
      </w:r>
      <w:r>
        <w:rPr>
          <w:vertAlign w:val="subscript"/>
        </w:rPr>
        <w:t>2</w:t>
      </w:r>
      <w:r>
        <w:t>, для не введенных - для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150" w:name="Par18535"/>
      <w:bookmarkEnd w:id="150"/>
      <w:r>
        <w:t>Таблица 69. СОПОСТАВЛЕНИЕ ЗАПАСОВ СВОБОДНОГО ГАЗА</w:t>
      </w:r>
    </w:p>
    <w:p w:rsidR="00000000" w:rsidRDefault="00827F02">
      <w:pPr>
        <w:pStyle w:val="ConsPlusNormal"/>
        <w:spacing w:before="240"/>
        <w:ind w:firstLine="540"/>
        <w:jc w:val="both"/>
      </w:pPr>
      <w:r>
        <w:t>(ПО СОСТОЯНИЮ НА 01.01.20__ Г.) ___</w:t>
      </w:r>
      <w:r>
        <w:t>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124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427"/>
        <w:gridCol w:w="567"/>
        <w:gridCol w:w="567"/>
        <w:gridCol w:w="379"/>
        <w:gridCol w:w="567"/>
        <w:gridCol w:w="567"/>
        <w:gridCol w:w="567"/>
      </w:tblGrid>
      <w:tr w:rsidR="00000000">
        <w:tc>
          <w:tcPr>
            <w:tcW w:w="215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6294" w:type="dxa"/>
            <w:gridSpan w:val="1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9935" w:type="dxa"/>
            <w:gridSpan w:val="19"/>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w:t>
            </w:r>
            <w:r>
              <w:t xml:space="preserve">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млн. м3</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КИГ, доли ед.</w:t>
            </w:r>
          </w:p>
        </w:tc>
        <w:tc>
          <w:tcPr>
            <w:tcW w:w="156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млн. м3</w:t>
            </w:r>
          </w:p>
        </w:tc>
        <w:tc>
          <w:tcPr>
            <w:tcW w:w="2080"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млн. м3</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18383" w:type="dxa"/>
            <w:gridSpan w:val="3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Нумерация граф дана в соответствии с официальным текстом документа.</w:t>
                  </w:r>
                </w:p>
              </w:tc>
            </w:tr>
          </w:tbl>
          <w:p w:rsidR="00000000" w:rsidRDefault="00827F02">
            <w:pPr>
              <w:pStyle w:val="ConsPlusNormal"/>
              <w:jc w:val="both"/>
              <w:rPr>
                <w:color w:val="392C69"/>
              </w:rPr>
            </w:pPr>
          </w:p>
        </w:tc>
      </w:tr>
      <w:tr w:rsidR="00000000">
        <w:tc>
          <w:tcPr>
            <w:tcW w:w="2154" w:type="dxa"/>
            <w:gridSpan w:val="2"/>
            <w:tcBorders>
              <w:left w:val="single" w:sz="4" w:space="0" w:color="auto"/>
              <w:bottom w:val="single" w:sz="4" w:space="0" w:color="auto"/>
              <w:right w:val="single" w:sz="4" w:space="0" w:color="auto"/>
            </w:tcBorders>
          </w:tcPr>
          <w:p w:rsidR="00000000" w:rsidRDefault="00827F02">
            <w:pPr>
              <w:pStyle w:val="ConsPlusNormal"/>
              <w:jc w:val="center"/>
            </w:pPr>
            <w:r>
              <w:t>1</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5</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9</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13</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18</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19</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22</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26</w:t>
            </w:r>
          </w:p>
        </w:tc>
        <w:tc>
          <w:tcPr>
            <w:tcW w:w="427" w:type="dxa"/>
            <w:tcBorders>
              <w:left w:val="single" w:sz="4" w:space="0" w:color="auto"/>
              <w:bottom w:val="single" w:sz="4" w:space="0" w:color="auto"/>
              <w:right w:val="single" w:sz="4" w:space="0" w:color="auto"/>
            </w:tcBorders>
          </w:tcPr>
          <w:p w:rsidR="00000000" w:rsidRDefault="00827F02">
            <w:pPr>
              <w:pStyle w:val="ConsPlusNormal"/>
              <w:jc w:val="center"/>
            </w:pPr>
            <w:r>
              <w:t>27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29</w:t>
            </w:r>
          </w:p>
        </w:tc>
        <w:tc>
          <w:tcPr>
            <w:tcW w:w="379" w:type="dxa"/>
            <w:tcBorders>
              <w:left w:val="single" w:sz="4" w:space="0" w:color="auto"/>
              <w:bottom w:val="single" w:sz="4" w:space="0" w:color="auto"/>
              <w:right w:val="single" w:sz="4" w:space="0" w:color="auto"/>
            </w:tcBorders>
          </w:tcPr>
          <w:p w:rsidR="00000000" w:rsidRDefault="00827F02">
            <w:pPr>
              <w:pStyle w:val="ConsPlusNormal"/>
              <w:jc w:val="center"/>
            </w:pPr>
            <w:r>
              <w:t>30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33</w:t>
            </w: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Всего по 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Для месторождений, введенных в промышленную разработку, приводятся сведения для запасов категорий A, B</w:t>
      </w:r>
      <w:r>
        <w:rPr>
          <w:vertAlign w:val="subscript"/>
        </w:rPr>
        <w:t>1</w:t>
      </w:r>
      <w:r>
        <w:t xml:space="preserve"> и B</w:t>
      </w:r>
      <w:r>
        <w:rPr>
          <w:vertAlign w:val="subscript"/>
        </w:rPr>
        <w:t>2</w:t>
      </w:r>
      <w:r>
        <w:t>, для не введенных - для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ind w:firstLine="540"/>
        <w:jc w:val="both"/>
        <w:outlineLvl w:val="2"/>
      </w:pPr>
      <w:bookmarkStart w:id="151" w:name="Par19525"/>
      <w:bookmarkEnd w:id="151"/>
      <w:r>
        <w:t>Таблица 70. СОПОСТАВЛЕНИЕ ЗАПАСОВ КОНДЕНСАТА</w:t>
      </w:r>
    </w:p>
    <w:p w:rsidR="00000000" w:rsidRDefault="00827F02">
      <w:pPr>
        <w:pStyle w:val="ConsPlusNormal"/>
        <w:spacing w:before="240"/>
        <w:ind w:firstLine="540"/>
        <w:jc w:val="both"/>
      </w:pPr>
      <w:r>
        <w:t>(ПО СОСТОЯНИЮ НА 01.01.20__ Г.) 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7"/>
        <w:gridCol w:w="124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397"/>
        <w:gridCol w:w="567"/>
        <w:gridCol w:w="567"/>
        <w:gridCol w:w="567"/>
        <w:gridCol w:w="427"/>
        <w:gridCol w:w="567"/>
        <w:gridCol w:w="567"/>
        <w:gridCol w:w="379"/>
        <w:gridCol w:w="567"/>
        <w:gridCol w:w="567"/>
        <w:gridCol w:w="567"/>
      </w:tblGrid>
      <w:tr w:rsidR="00000000">
        <w:tc>
          <w:tcPr>
            <w:tcW w:w="2154"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6294" w:type="dxa"/>
            <w:gridSpan w:val="1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9935" w:type="dxa"/>
            <w:gridSpan w:val="19"/>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w:t>
            </w:r>
            <w:r>
              <w:t>емые</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геологические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Начальные извлекаемые запасы, тыс. т</w:t>
            </w:r>
          </w:p>
        </w:tc>
        <w:tc>
          <w:tcPr>
            <w:tcW w:w="2098"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КИК, доли ед.</w:t>
            </w:r>
          </w:p>
        </w:tc>
        <w:tc>
          <w:tcPr>
            <w:tcW w:w="1561"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тыс. т</w:t>
            </w:r>
          </w:p>
        </w:tc>
        <w:tc>
          <w:tcPr>
            <w:tcW w:w="2080"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извлекаемые запасы, тыс. т</w:t>
            </w:r>
          </w:p>
        </w:tc>
      </w:tr>
      <w:tr w:rsidR="00000000">
        <w:tc>
          <w:tcPr>
            <w:tcW w:w="2154"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r>
              <w:t xml:space="preserve"> (C</w:t>
            </w:r>
            <w:r>
              <w:rPr>
                <w:vertAlign w:val="subscript"/>
              </w:rPr>
              <w:t>1</w:t>
            </w:r>
            <w:r>
              <w:t>)</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r>
              <w:t xml:space="preserve"> (C</w:t>
            </w:r>
            <w:r>
              <w:rPr>
                <w:vertAlign w:val="subscript"/>
              </w:rPr>
              <w:t>2</w:t>
            </w:r>
            <w:r>
              <w:t>)</w:t>
            </w:r>
          </w:p>
        </w:tc>
      </w:tr>
      <w:tr w:rsidR="00000000">
        <w:tc>
          <w:tcPr>
            <w:tcW w:w="18383" w:type="dxa"/>
            <w:gridSpan w:val="33"/>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Нумерация граф дана в соответствии с официальным текстом документа.</w:t>
                  </w:r>
                </w:p>
              </w:tc>
            </w:tr>
          </w:tbl>
          <w:p w:rsidR="00000000" w:rsidRDefault="00827F02">
            <w:pPr>
              <w:pStyle w:val="ConsPlusNormal"/>
              <w:jc w:val="both"/>
              <w:rPr>
                <w:color w:val="392C69"/>
              </w:rPr>
            </w:pPr>
          </w:p>
        </w:tc>
      </w:tr>
      <w:tr w:rsidR="00000000">
        <w:tc>
          <w:tcPr>
            <w:tcW w:w="2154" w:type="dxa"/>
            <w:gridSpan w:val="2"/>
            <w:tcBorders>
              <w:left w:val="single" w:sz="4" w:space="0" w:color="auto"/>
              <w:bottom w:val="single" w:sz="4" w:space="0" w:color="auto"/>
              <w:right w:val="single" w:sz="4" w:space="0" w:color="auto"/>
            </w:tcBorders>
          </w:tcPr>
          <w:p w:rsidR="00000000" w:rsidRDefault="00827F02">
            <w:pPr>
              <w:pStyle w:val="ConsPlusNormal"/>
              <w:jc w:val="center"/>
            </w:pPr>
            <w:r>
              <w:t>1</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5</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9</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13</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16</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18</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19</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22</w:t>
            </w:r>
          </w:p>
        </w:tc>
        <w:tc>
          <w:tcPr>
            <w:tcW w:w="397" w:type="dxa"/>
            <w:tcBorders>
              <w:left w:val="single" w:sz="4" w:space="0" w:color="auto"/>
              <w:bottom w:val="single" w:sz="4" w:space="0" w:color="auto"/>
              <w:right w:val="single" w:sz="4" w:space="0" w:color="auto"/>
            </w:tcBorders>
          </w:tcPr>
          <w:p w:rsidR="00000000" w:rsidRDefault="00827F02">
            <w:pPr>
              <w:pStyle w:val="ConsPlusNormal"/>
              <w:jc w:val="center"/>
            </w:pPr>
            <w:r>
              <w:t>23</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24</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25</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26</w:t>
            </w:r>
          </w:p>
        </w:tc>
        <w:tc>
          <w:tcPr>
            <w:tcW w:w="427" w:type="dxa"/>
            <w:tcBorders>
              <w:left w:val="single" w:sz="4" w:space="0" w:color="auto"/>
              <w:bottom w:val="single" w:sz="4" w:space="0" w:color="auto"/>
              <w:right w:val="single" w:sz="4" w:space="0" w:color="auto"/>
            </w:tcBorders>
          </w:tcPr>
          <w:p w:rsidR="00000000" w:rsidRDefault="00827F02">
            <w:pPr>
              <w:pStyle w:val="ConsPlusNormal"/>
              <w:jc w:val="center"/>
            </w:pPr>
            <w:r>
              <w:t>27</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28</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29</w:t>
            </w:r>
          </w:p>
        </w:tc>
        <w:tc>
          <w:tcPr>
            <w:tcW w:w="379" w:type="dxa"/>
            <w:tcBorders>
              <w:left w:val="single" w:sz="4" w:space="0" w:color="auto"/>
              <w:bottom w:val="single" w:sz="4" w:space="0" w:color="auto"/>
              <w:right w:val="single" w:sz="4" w:space="0" w:color="auto"/>
            </w:tcBorders>
          </w:tcPr>
          <w:p w:rsidR="00000000" w:rsidRDefault="00827F02">
            <w:pPr>
              <w:pStyle w:val="ConsPlusNormal"/>
              <w:jc w:val="center"/>
            </w:pPr>
            <w:r>
              <w:t>30</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31</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32</w:t>
            </w:r>
          </w:p>
        </w:tc>
        <w:tc>
          <w:tcPr>
            <w:tcW w:w="567" w:type="dxa"/>
            <w:tcBorders>
              <w:left w:val="single" w:sz="4" w:space="0" w:color="auto"/>
              <w:bottom w:val="single" w:sz="4" w:space="0" w:color="auto"/>
              <w:right w:val="single" w:sz="4" w:space="0" w:color="auto"/>
            </w:tcBorders>
          </w:tcPr>
          <w:p w:rsidR="00000000" w:rsidRDefault="00827F02">
            <w:pPr>
              <w:pStyle w:val="ConsPlusNormal"/>
              <w:jc w:val="center"/>
            </w:pPr>
            <w:r>
              <w:t>33</w:t>
            </w: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8383" w:type="dxa"/>
            <w:gridSpan w:val="3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154"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2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7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Примечание. Для месторождений, введенных в промышленную разработку, приводятся сведения для запасов категорий A, B</w:t>
      </w:r>
      <w:r>
        <w:rPr>
          <w:vertAlign w:val="subscript"/>
        </w:rPr>
        <w:t>1</w:t>
      </w:r>
      <w:r>
        <w:t xml:space="preserve"> и B</w:t>
      </w:r>
      <w:r>
        <w:rPr>
          <w:vertAlign w:val="subscript"/>
        </w:rPr>
        <w:t>2</w:t>
      </w:r>
      <w:r>
        <w:t>, для не введенных - для C</w:t>
      </w:r>
      <w:r>
        <w:rPr>
          <w:vertAlign w:val="subscript"/>
        </w:rPr>
        <w:t>1</w:t>
      </w:r>
      <w:r>
        <w:t xml:space="preserve"> и C</w:t>
      </w:r>
      <w:r>
        <w:rPr>
          <w:vertAlign w:val="subscript"/>
        </w:rPr>
        <w:t>2</w:t>
      </w:r>
      <w:r>
        <w:t>.</w:t>
      </w:r>
    </w:p>
    <w:p w:rsidR="00000000" w:rsidRDefault="00827F02">
      <w:pPr>
        <w:pStyle w:val="ConsPlusNormal"/>
        <w:jc w:val="both"/>
      </w:pPr>
    </w:p>
    <w:p w:rsidR="00000000" w:rsidRDefault="00827F02">
      <w:pPr>
        <w:pStyle w:val="ConsPlusNormal"/>
        <w:jc w:val="both"/>
        <w:outlineLvl w:val="2"/>
      </w:pPr>
      <w:bookmarkStart w:id="152" w:name="Par20515"/>
      <w:bookmarkEnd w:id="152"/>
      <w:r>
        <w:t>Таблица 71. СОПОСТАВЛЕНИЕ РЕНТАБЕЛЬНЫХ ЗАПАСОВ НЕФТИ</w:t>
      </w:r>
    </w:p>
    <w:p w:rsidR="00000000" w:rsidRDefault="00827F02">
      <w:pPr>
        <w:pStyle w:val="ConsPlusNormal"/>
        <w:spacing w:before="240"/>
        <w:jc w:val="both"/>
      </w:pPr>
      <w:r>
        <w:t xml:space="preserve">(ПО СОСТОЯНИЮ НА 01.01.20__ Г.) </w:t>
      </w:r>
      <w:r>
        <w:t>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247"/>
        <w:gridCol w:w="475"/>
        <w:gridCol w:w="567"/>
        <w:gridCol w:w="557"/>
        <w:gridCol w:w="510"/>
        <w:gridCol w:w="485"/>
        <w:gridCol w:w="485"/>
        <w:gridCol w:w="552"/>
        <w:gridCol w:w="494"/>
        <w:gridCol w:w="504"/>
        <w:gridCol w:w="499"/>
        <w:gridCol w:w="562"/>
        <w:gridCol w:w="504"/>
        <w:gridCol w:w="499"/>
        <w:gridCol w:w="504"/>
        <w:gridCol w:w="562"/>
        <w:gridCol w:w="514"/>
        <w:gridCol w:w="499"/>
        <w:gridCol w:w="499"/>
        <w:gridCol w:w="557"/>
        <w:gridCol w:w="494"/>
        <w:gridCol w:w="499"/>
        <w:gridCol w:w="552"/>
        <w:gridCol w:w="586"/>
      </w:tblGrid>
      <w:tr w:rsidR="00000000">
        <w:tc>
          <w:tcPr>
            <w:tcW w:w="2211"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4125"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7834"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10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тыс. т</w:t>
            </w:r>
          </w:p>
        </w:tc>
        <w:tc>
          <w:tcPr>
            <w:tcW w:w="201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КИН, доли ед.</w:t>
            </w:r>
          </w:p>
        </w:tc>
        <w:tc>
          <w:tcPr>
            <w:tcW w:w="206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тыс. т</w:t>
            </w:r>
          </w:p>
        </w:tc>
        <w:tc>
          <w:tcPr>
            <w:tcW w:w="207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КИН</w:t>
            </w:r>
            <w:r>
              <w:t>, доли ед.</w:t>
            </w:r>
          </w:p>
        </w:tc>
        <w:tc>
          <w:tcPr>
            <w:tcW w:w="155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тыс. т</w:t>
            </w:r>
          </w:p>
        </w:tc>
        <w:tc>
          <w:tcPr>
            <w:tcW w:w="213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рентабельно извлекаемые запасы, тыс. т</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24</w:t>
            </w: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tcBorders>
          </w:tcPr>
          <w:p w:rsidR="00000000" w:rsidRDefault="00827F02">
            <w:pPr>
              <w:pStyle w:val="ConsPlusNormal"/>
            </w:pPr>
          </w:p>
        </w:tc>
        <w:tc>
          <w:tcPr>
            <w:tcW w:w="504" w:type="dxa"/>
            <w:tcBorders>
              <w:top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tcBorders>
          </w:tcPr>
          <w:p w:rsidR="00000000" w:rsidRDefault="00827F02">
            <w:pPr>
              <w:pStyle w:val="ConsPlusNormal"/>
            </w:pPr>
          </w:p>
        </w:tc>
        <w:tc>
          <w:tcPr>
            <w:tcW w:w="504" w:type="dxa"/>
            <w:tcBorders>
              <w:top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outlineLvl w:val="2"/>
      </w:pPr>
      <w:bookmarkStart w:id="153" w:name="Par21259"/>
      <w:bookmarkEnd w:id="153"/>
      <w:r>
        <w:t>Таблица 72. СОПОСТАВЛЕНИЕ РЕНТАБЕЛЬНЫХ ЗАПАСОВ ГАЗА ГАЗОВОЙ ШАПКИ</w:t>
      </w:r>
    </w:p>
    <w:p w:rsidR="00000000" w:rsidRDefault="00827F02">
      <w:pPr>
        <w:pStyle w:val="ConsPlusNormal"/>
        <w:spacing w:before="240"/>
        <w:jc w:val="both"/>
      </w:pPr>
      <w:r>
        <w:t>(ПО СОСТОЯНИЮ НА 01.01.20__ Г.) 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247"/>
        <w:gridCol w:w="475"/>
        <w:gridCol w:w="567"/>
        <w:gridCol w:w="557"/>
        <w:gridCol w:w="510"/>
        <w:gridCol w:w="485"/>
        <w:gridCol w:w="485"/>
        <w:gridCol w:w="552"/>
        <w:gridCol w:w="494"/>
        <w:gridCol w:w="504"/>
        <w:gridCol w:w="499"/>
        <w:gridCol w:w="562"/>
        <w:gridCol w:w="504"/>
        <w:gridCol w:w="499"/>
        <w:gridCol w:w="504"/>
        <w:gridCol w:w="562"/>
        <w:gridCol w:w="514"/>
        <w:gridCol w:w="499"/>
        <w:gridCol w:w="499"/>
        <w:gridCol w:w="557"/>
        <w:gridCol w:w="494"/>
        <w:gridCol w:w="499"/>
        <w:gridCol w:w="552"/>
        <w:gridCol w:w="586"/>
      </w:tblGrid>
      <w:tr w:rsidR="00000000">
        <w:tc>
          <w:tcPr>
            <w:tcW w:w="2211"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4125"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7834"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10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млн. м3</w:t>
            </w:r>
          </w:p>
        </w:tc>
        <w:tc>
          <w:tcPr>
            <w:tcW w:w="201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КИГ, доли ед.</w:t>
            </w:r>
          </w:p>
        </w:tc>
        <w:tc>
          <w:tcPr>
            <w:tcW w:w="206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млн. м3</w:t>
            </w:r>
          </w:p>
        </w:tc>
        <w:tc>
          <w:tcPr>
            <w:tcW w:w="207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КИГ, доли ед.</w:t>
            </w:r>
          </w:p>
        </w:tc>
        <w:tc>
          <w:tcPr>
            <w:tcW w:w="155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млн. м3</w:t>
            </w:r>
          </w:p>
        </w:tc>
        <w:tc>
          <w:tcPr>
            <w:tcW w:w="213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рентабельно извлекаемые запасы, млн. м3</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24</w:t>
            </w: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участок N 1 (Наименование участка, номер лицензии)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outlineLvl w:val="2"/>
      </w:pPr>
      <w:bookmarkStart w:id="154" w:name="Par22003"/>
      <w:bookmarkEnd w:id="154"/>
      <w:r>
        <w:t>Таблица 73. СОПОСТАВЛЕНИЕ РЕНТАБЕЛЬНЫХ ЗАПАСОВ СВОБОДНОГО ГАЗА</w:t>
      </w:r>
    </w:p>
    <w:p w:rsidR="00000000" w:rsidRDefault="00827F02">
      <w:pPr>
        <w:pStyle w:val="ConsPlusNormal"/>
        <w:spacing w:before="240"/>
        <w:jc w:val="both"/>
      </w:pPr>
      <w:r>
        <w:t>(ПО СОСТОЯНИЮ НА 01.01.20__ Г.) ______________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247"/>
        <w:gridCol w:w="475"/>
        <w:gridCol w:w="567"/>
        <w:gridCol w:w="557"/>
        <w:gridCol w:w="510"/>
        <w:gridCol w:w="485"/>
        <w:gridCol w:w="485"/>
        <w:gridCol w:w="552"/>
        <w:gridCol w:w="494"/>
        <w:gridCol w:w="504"/>
        <w:gridCol w:w="499"/>
        <w:gridCol w:w="562"/>
        <w:gridCol w:w="504"/>
        <w:gridCol w:w="499"/>
        <w:gridCol w:w="504"/>
        <w:gridCol w:w="562"/>
        <w:gridCol w:w="514"/>
        <w:gridCol w:w="499"/>
        <w:gridCol w:w="499"/>
        <w:gridCol w:w="557"/>
        <w:gridCol w:w="494"/>
        <w:gridCol w:w="499"/>
        <w:gridCol w:w="552"/>
        <w:gridCol w:w="586"/>
      </w:tblGrid>
      <w:tr w:rsidR="00000000">
        <w:tc>
          <w:tcPr>
            <w:tcW w:w="2211"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4125"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7834"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10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млн. м3</w:t>
            </w:r>
          </w:p>
        </w:tc>
        <w:tc>
          <w:tcPr>
            <w:tcW w:w="201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КИГ, доли ед.</w:t>
            </w:r>
          </w:p>
        </w:tc>
        <w:tc>
          <w:tcPr>
            <w:tcW w:w="206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млн. м3</w:t>
            </w:r>
          </w:p>
        </w:tc>
        <w:tc>
          <w:tcPr>
            <w:tcW w:w="207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КИГ, доли ед.</w:t>
            </w:r>
          </w:p>
        </w:tc>
        <w:tc>
          <w:tcPr>
            <w:tcW w:w="155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млн. м3</w:t>
            </w:r>
          </w:p>
        </w:tc>
        <w:tc>
          <w:tcPr>
            <w:tcW w:w="213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рентабельно извлекаемые запасы, млн. м3</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24</w:t>
            </w: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outlineLvl w:val="2"/>
      </w:pPr>
      <w:bookmarkStart w:id="155" w:name="Par22747"/>
      <w:bookmarkEnd w:id="155"/>
      <w:r>
        <w:t>Таблица 74. СОПОСТАВЛЕНИЕ РЕНТАБЕЛЬНЫХ ЗАПАСОВ КОНДЕНСАТА</w:t>
      </w:r>
    </w:p>
    <w:p w:rsidR="00000000" w:rsidRDefault="00827F02">
      <w:pPr>
        <w:pStyle w:val="ConsPlusNormal"/>
        <w:spacing w:before="240"/>
        <w:jc w:val="both"/>
      </w:pPr>
      <w:r>
        <w:t>(ПО СОСТОЯНИЮ НА 01.01.20__ Г.) ___________ МЕСТОРОЖДЕНИЯ</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64"/>
        <w:gridCol w:w="1247"/>
        <w:gridCol w:w="475"/>
        <w:gridCol w:w="567"/>
        <w:gridCol w:w="557"/>
        <w:gridCol w:w="510"/>
        <w:gridCol w:w="485"/>
        <w:gridCol w:w="485"/>
        <w:gridCol w:w="552"/>
        <w:gridCol w:w="494"/>
        <w:gridCol w:w="504"/>
        <w:gridCol w:w="499"/>
        <w:gridCol w:w="562"/>
        <w:gridCol w:w="504"/>
        <w:gridCol w:w="499"/>
        <w:gridCol w:w="504"/>
        <w:gridCol w:w="562"/>
        <w:gridCol w:w="514"/>
        <w:gridCol w:w="499"/>
        <w:gridCol w:w="499"/>
        <w:gridCol w:w="557"/>
        <w:gridCol w:w="494"/>
        <w:gridCol w:w="499"/>
        <w:gridCol w:w="552"/>
        <w:gridCol w:w="586"/>
      </w:tblGrid>
      <w:tr w:rsidR="00000000">
        <w:tc>
          <w:tcPr>
            <w:tcW w:w="2211" w:type="dxa"/>
            <w:gridSpan w:val="2"/>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Продуктивные отложения (пласты), объекты, месторождение в целом</w:t>
            </w:r>
          </w:p>
        </w:tc>
        <w:tc>
          <w:tcPr>
            <w:tcW w:w="4125" w:type="dxa"/>
            <w:gridSpan w:val="8"/>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 Государственном балансе</w:t>
            </w:r>
          </w:p>
        </w:tc>
        <w:tc>
          <w:tcPr>
            <w:tcW w:w="7834" w:type="dxa"/>
            <w:gridSpan w:val="1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Представляемые</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210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тыс. т</w:t>
            </w:r>
          </w:p>
        </w:tc>
        <w:tc>
          <w:tcPr>
            <w:tcW w:w="2016"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КИК, доли ед.</w:t>
            </w:r>
          </w:p>
        </w:tc>
        <w:tc>
          <w:tcPr>
            <w:tcW w:w="206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Рентабельно извлекаемые запасы, тыс. т</w:t>
            </w:r>
          </w:p>
        </w:tc>
        <w:tc>
          <w:tcPr>
            <w:tcW w:w="2079"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Рентабельный КИК, доли ед.</w:t>
            </w:r>
          </w:p>
        </w:tc>
        <w:tc>
          <w:tcPr>
            <w:tcW w:w="1555" w:type="dxa"/>
            <w:gridSpan w:val="3"/>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Накопленная добыча, тыс. т</w:t>
            </w:r>
          </w:p>
        </w:tc>
        <w:tc>
          <w:tcPr>
            <w:tcW w:w="2131" w:type="dxa"/>
            <w:gridSpan w:val="4"/>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Остаточные рентабельно извлекаемые запасы, тыс. т</w:t>
            </w:r>
          </w:p>
        </w:tc>
      </w:tr>
      <w:tr w:rsidR="00000000">
        <w:tc>
          <w:tcPr>
            <w:tcW w:w="2211" w:type="dxa"/>
            <w:gridSpan w:val="2"/>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1</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AB</w:t>
            </w:r>
            <w:r>
              <w:rPr>
                <w:vertAlign w:val="subscript"/>
              </w:rPr>
              <w:t>1</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B</w:t>
            </w:r>
            <w:r>
              <w:rPr>
                <w:vertAlign w:val="subscript"/>
              </w:rPr>
              <w:t>2</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16</w:t>
            </w: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17</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18</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19</w:t>
            </w: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w:t>
            </w: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21</w:t>
            </w: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22</w:t>
            </w: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23</w:t>
            </w: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24</w:t>
            </w: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1 (Наименование участка, номер лицензии)</w:t>
            </w: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Залежь Mn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пласту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ЭО1</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827F02">
            <w:pPr>
              <w:pStyle w:val="ConsPlusNormal"/>
              <w:jc w:val="center"/>
            </w:pPr>
            <w:r>
              <w:t>ЭОn</w:t>
            </w: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964"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Итого по ЭО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ЛУ N... n (Наименование участка, номер лицензии)</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Нераспределенный фонд</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Пласт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Итого по нераспределенному фонду</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14170" w:type="dxa"/>
            <w:gridSpan w:val="2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outlineLvl w:val="3"/>
            </w:pPr>
            <w:r>
              <w:t>Месторождение в целом</w:t>
            </w: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месторождению, в т.ч.</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ЛУ N...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1</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Всего по недропользователю ...n</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2211" w:type="dxa"/>
            <w:gridSpan w:val="2"/>
            <w:tcBorders>
              <w:top w:val="single" w:sz="4" w:space="0" w:color="auto"/>
              <w:left w:val="single" w:sz="4" w:space="0" w:color="auto"/>
              <w:bottom w:val="single" w:sz="4" w:space="0" w:color="auto"/>
              <w:right w:val="single" w:sz="4" w:space="0" w:color="auto"/>
            </w:tcBorders>
          </w:tcPr>
          <w:p w:rsidR="00000000" w:rsidRDefault="00827F02">
            <w:pPr>
              <w:pStyle w:val="ConsPlusNormal"/>
            </w:pPr>
            <w:r>
              <w:t>Нераспределенный фонд</w:t>
            </w:r>
          </w:p>
        </w:tc>
        <w:tc>
          <w:tcPr>
            <w:tcW w:w="47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85"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6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499"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5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sectPr w:rsidR="00000000">
          <w:headerReference w:type="default" r:id="rId58"/>
          <w:footerReference w:type="default" r:id="rId59"/>
          <w:pgSz w:w="16838" w:h="11906" w:orient="landscape"/>
          <w:pgMar w:top="1133" w:right="1440" w:bottom="566" w:left="1440" w:header="0" w:footer="0" w:gutter="0"/>
          <w:cols w:space="720"/>
          <w:noEndnote/>
        </w:sectPr>
      </w:pPr>
    </w:p>
    <w:p w:rsidR="00000000" w:rsidRDefault="00827F02">
      <w:pPr>
        <w:pStyle w:val="ConsPlusNormal"/>
        <w:jc w:val="both"/>
      </w:pPr>
    </w:p>
    <w:p w:rsidR="00000000" w:rsidRDefault="00827F02">
      <w:pPr>
        <w:pStyle w:val="ConsPlusNormal"/>
        <w:ind w:firstLine="540"/>
        <w:jc w:val="both"/>
        <w:outlineLvl w:val="2"/>
      </w:pPr>
      <w:bookmarkStart w:id="156" w:name="Par23491"/>
      <w:bookmarkEnd w:id="156"/>
      <w:r>
        <w:t>Таблица 75. ПРОГРАММА МЕРОПРИЯТИЙ ПО КОНТРОЛЮ ЗА РАЗРАБОТКОЙ</w:t>
      </w:r>
    </w:p>
    <w:p w:rsidR="00000000" w:rsidRDefault="00827F02">
      <w:pPr>
        <w:pStyle w:val="ConsPlusNormal"/>
        <w:jc w:val="both"/>
      </w:pPr>
    </w:p>
    <w:p w:rsidR="00000000" w:rsidRDefault="00827F02">
      <w:pPr>
        <w:pStyle w:val="ConsPlusNormal"/>
        <w:ind w:firstLine="540"/>
        <w:jc w:val="both"/>
      </w:pPr>
      <w:r>
        <w:t>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701"/>
        <w:gridCol w:w="2494"/>
        <w:gridCol w:w="2608"/>
        <w:gridCol w:w="2268"/>
      </w:tblGrid>
      <w:tr w:rsidR="00000000">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Цели и задачи</w:t>
            </w:r>
          </w:p>
        </w:tc>
        <w:tc>
          <w:tcPr>
            <w:tcW w:w="2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Виды контроля, комплекс исследований</w:t>
            </w:r>
          </w:p>
        </w:tc>
        <w:tc>
          <w:tcPr>
            <w:tcW w:w="260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Периодичность и объем исследований</w:t>
            </w:r>
          </w:p>
        </w:tc>
        <w:tc>
          <w:tcPr>
            <w:tcW w:w="226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Примечание (этапность, комплексирование)</w:t>
            </w:r>
          </w:p>
        </w:tc>
      </w:tr>
      <w:tr w:rsidR="00000000">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r>
      <w:tr w:rsidR="00000000">
        <w:tc>
          <w:tcPr>
            <w:tcW w:w="170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57" w:name="Par23508"/>
      <w:bookmarkEnd w:id="157"/>
      <w:r>
        <w:t>Таблица 76. ПРОГРАММА НАУЧНО-ИССЛЕДОВАТЕЛЬСКИХ РАБОТ И ДОРАЗВЕДКИ (НЕФТЬ)</w:t>
      </w:r>
    </w:p>
    <w:p w:rsidR="00000000" w:rsidRDefault="00827F02">
      <w:pPr>
        <w:pStyle w:val="ConsPlusNormal"/>
        <w:spacing w:before="240"/>
        <w:ind w:firstLine="540"/>
        <w:jc w:val="both"/>
      </w:pPr>
      <w:r>
        <w:t>____________ МЕСТОРОЖДЕНИЕ</w:t>
      </w:r>
    </w:p>
    <w:p w:rsidR="00000000" w:rsidRDefault="00827F02">
      <w:pPr>
        <w:pStyle w:val="ConsPlusNormal"/>
        <w:jc w:val="both"/>
      </w:pPr>
    </w:p>
    <w:p w:rsidR="00000000" w:rsidRDefault="00827F02">
      <w:pPr>
        <w:pStyle w:val="ConsPlusNormal"/>
        <w:jc w:val="both"/>
        <w:sectPr w:rsidR="00000000">
          <w:headerReference w:type="default" r:id="rId60"/>
          <w:footerReference w:type="default" r:id="rId61"/>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Цель проводимых работ/Виды работ</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Единицы измерения</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Периодичность</w:t>
            </w:r>
          </w:p>
        </w:tc>
        <w:tc>
          <w:tcPr>
            <w:tcW w:w="4250"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Планируемые объемы работ по годам</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Планируемый объем (5 лет)</w:t>
            </w:r>
          </w:p>
        </w:tc>
        <w:tc>
          <w:tcPr>
            <w:tcW w:w="68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Исполнители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Примечание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Уточнение геологического строения (при проведении разведочных работ и доразведки месторождения)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Сейсморазведочные работы</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км</w:t>
            </w:r>
            <w:r>
              <w:rPr>
                <w:vertAlign w:val="superscript"/>
              </w:rPr>
              <w:t>2</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Переинтерпретация сейсморазведочных работ 2Д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Переинтерпретация сейсморазведочных работ 3Д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км</w:t>
            </w:r>
            <w:r>
              <w:rPr>
                <w:vertAlign w:val="superscript"/>
              </w:rPr>
              <w:t>2</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Бурение скважин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разведочных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оценочных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Углубление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Переиспытание разведочных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Проведение расширенного комплекса ГИС при бурении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Проведение стандартного комплекса ГИС при бурении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запасов УВС в другие категории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Изучение фильтрационно-емкостных и литолого-петрофизических свойств продуктивных пластов по керну</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керна из продуктивных пластов в разведочных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76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керна из продуктивных пластов в эксплуатационных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Исследования керна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общей и открытой (эффективной) пористости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абсолютной и эффективной проницаемости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остаточной водонасыщенности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объемной и минералогической плотности образцов керна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удельного электрического сопротивления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остаточной нефтенасыщенности на различных режимах вытеснения нефти рабочим агентом</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опытов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коэффициента вытеснения разными рабочими агентами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опытов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2.3.8</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фазовых проницаемостей коллекторов по нефти, газу и воде</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опытов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2.3.9</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Капиллярометрические исследования для построения петрофизических зависимостей</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2.3.10</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прочностных характеристик пород, модуль Юнга, коэффициент Пуасона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физико-химических свойств и состава пластовых флюидов</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Лабораторные определения по глубинным пробам - состава газонасыщенной пластовой нефти в условиях пласта, при однократном и дифференциальном разгазировании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Лабораторные определения по поверхностным пробам состава разгазированной нефти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76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Лабораторные определения физико-химических свойств растворенного газа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минерализации пластовой воды в добывающих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физико-химических свойств закачиваемой воды (КВЧ)</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проб</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гидродинамических параметров пласта (продуктивность, проницаемость, гидропроводность, пьезопроводность) охват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Метод восстановления давления (КВД)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Метод восстановления уровня (КВУ)</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Метод установившихся отборов (закачек)</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коэффициентов приемистости и гидропроводности в нагнетательных скважинах (ИК)</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энергетического состояния залежей (прямые замеры и методом пересчета) охват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Глубинные замеры пластовых давлений в нефт. скв.</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Глубинные замеры пластовых давлений в нагнетательных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Глубинные замеры пластовых давлений в пьезометрических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пластового давления (статический уровень) в добывающих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пластового давления (статический уровень) в нагнетательных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пластового давления (статический уровень) в пьезометрических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динамических уровней</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5.8</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температуры пласта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технологических параметров работы скважин (охват)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Таблица 76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дебита жидкости по скважинам</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обводненности продукции по скважинам</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Промысловые определения газового фактора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приемистости по нагнетательным скважинам</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работы продуктивного пласта (охват)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профиля притока и источника обводнения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профиля приемистости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технического состояния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работающих интервалов перфорации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Количественная оценка текущей нефтенасыщенности пласта, определение положения ВНК</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нефтенасыщенной толщины, коэффициента нефтенасыщенности в наблюдательных и действующих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Указать метод</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за изменением газонасыщенности и определения положения ГНК</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9.1.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текущей газонасыщенной толщины</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Указать метод</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гидродинамической связи по пласту</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направления и скорости фильтрационных потоков (трассерные и индикаторные исследования)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Указать метод</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10.2.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Гидропрослушивание пласта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Специальные исследования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выноса механических примесей</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outlineLvl w:val="2"/>
      </w:pPr>
      <w:bookmarkStart w:id="158" w:name="Par24415"/>
      <w:bookmarkEnd w:id="158"/>
      <w:r>
        <w:t>Таблица 77. ПРОГРАММА НАУЧНО-ИССЛЕДОВАТЕЛЬСКИХ РАБОТ И ДОРАЗВЕДКИ (ГАЗ, КОНДЕНСАТ)</w:t>
      </w:r>
    </w:p>
    <w:p w:rsidR="00000000" w:rsidRDefault="00827F02">
      <w:pPr>
        <w:pStyle w:val="ConsPlusNormal"/>
        <w:jc w:val="both"/>
      </w:pPr>
    </w:p>
    <w:p w:rsidR="00000000" w:rsidRDefault="00827F02">
      <w:pPr>
        <w:pStyle w:val="ConsPlusNormal"/>
        <w:ind w:firstLine="540"/>
        <w:jc w:val="both"/>
      </w:pPr>
      <w:r>
        <w:t>_____________ МЕСТОРОЖДЕНИЕ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Цель проводимых работ/Виды работ</w:t>
            </w:r>
          </w:p>
        </w:tc>
        <w:tc>
          <w:tcPr>
            <w:tcW w:w="107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Единицы измерения</w:t>
            </w:r>
          </w:p>
        </w:tc>
        <w:tc>
          <w:tcPr>
            <w:tcW w:w="57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Периодичность</w:t>
            </w:r>
          </w:p>
        </w:tc>
        <w:tc>
          <w:tcPr>
            <w:tcW w:w="4250" w:type="dxa"/>
            <w:gridSpan w:val="5"/>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Планируемые объемы работ по годам</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Планируемый объем (5 лет)</w:t>
            </w:r>
          </w:p>
        </w:tc>
        <w:tc>
          <w:tcPr>
            <w:tcW w:w="686"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Исполнители</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Примечание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20__ г.</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57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Проект</w:t>
            </w:r>
          </w:p>
        </w:tc>
        <w:tc>
          <w:tcPr>
            <w:tcW w:w="90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Уточнение геологического строения (при проведении разведочных работ и доразведки месторождения)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Сейсморазведочные работы</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км</w:t>
            </w:r>
            <w:r>
              <w:rPr>
                <w:vertAlign w:val="superscript"/>
              </w:rPr>
              <w:t>2</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Переинтерпретация сейсморазведочных работ 2Д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Переинтерпретация сейсморазведочных работ 3Д</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км</w:t>
            </w:r>
            <w:r>
              <w:rPr>
                <w:vertAlign w:val="superscript"/>
              </w:rPr>
              <w:t>2</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Бурение скважин всего, в том числе</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разведочных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оценочных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1.2.3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эксплуатационных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Углубление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Переиспытание разведочных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Проведение расширенного комплекса ГИС при бурении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Проведение стандартного комплекса ГИС при бурении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скв.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77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Перевод запасов УВС в другие категории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Изучение фильтрационно-емкостных и литолого-петрофизических свойств продуктивных пластов по керну</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керна из продуктивных пластов в разведочных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керна из продуктивных пластов в эксплуатационных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пог. км</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Исследования керна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общей и открытой (эффективной) пористости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абсолютной и эффективной проницаемости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остаточной водонасыщенности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объемной и минералогической плотности образцов керна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удельного электрического сопротивления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остаточной нефтенасыщенности на различных режимах вытеснения нефти рабочим агентом</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опытов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коэффициента вытеснения разными рабочими агентами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опытов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2.3.8</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фазовых проницаемостей коллекторов по нефти, газу и воде</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опытов</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2.3.9</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Капиллярометрические исследования для построения петрофизических зависимостей</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2.3.10</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прочностных характеристик пород, модуль Юнга, коэффициент Пуасона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физико-химических свойств и состава пластовых флюидов</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77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Комплекс PVT - изучение фазовых характеристик, изучение компонентного состава газоконденсатных систем, физико-химических свойств газа и конденсата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Лабораторные определения по поверхностным пробам состава газа, конденсата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3.3.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проб воды на устье газовых скважин с целью определения физико-химической характеристики и микроэлементного состава (гидрохимический контроль)</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гидродинамических параметров пласта (проводимость, пьезопроводность, пористость, коэффициенты фильтрационных сопротивлений, депрессии на пласт)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Гидродинамические исследования скважин на нестационарных режимах фильтрации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4.2.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Гидродинамические исследования скважин при стационарных режимах фильтрации (метод установившихся отборов)</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энергетического состояния залежей (прямые замеры и методом пересчета) охват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Глубинные замеры пластовых давлений в газовых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Замер статических давлений на устье газовых скважин и расчет пластовых давлений</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пластового давления путем замера статического уровня в пьезометрических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Замеры рабочих параметров на устье добывающих скважин (буферного (Рбуф), затрубного (Рзат), шлейфа (Ршл), температуры (Ту))</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5.5.</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устьевого (буферного, затрубного) давления в нагнетательных скважинах</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jc w:val="both"/>
      </w:pPr>
      <w:r>
        <w:t>Таблица 77 (продолжение)</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3912"/>
        <w:gridCol w:w="1077"/>
        <w:gridCol w:w="576"/>
        <w:gridCol w:w="850"/>
        <w:gridCol w:w="850"/>
        <w:gridCol w:w="850"/>
        <w:gridCol w:w="850"/>
        <w:gridCol w:w="850"/>
        <w:gridCol w:w="907"/>
        <w:gridCol w:w="686"/>
        <w:gridCol w:w="737"/>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10</w:t>
            </w: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11</w:t>
            </w: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газоконденсатной характеристики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Газоконденсатные исследования с отбором и анализом проб газа и конденсата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Комплекс лабораторных PVT-исследований проб газа и конденсата, отобранных из добывающих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проб и лабораторные определения состава газа сепарации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6.4.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Отбор проб и лабораторные определения состава нестабильного конденсата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Промыслово-геофизические исследования по контролю за разработкой (ГИРС) (охват)</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текущего положения ГВК</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текущей газонасыщенности пластов</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профиля притока и состав притока</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технического состояния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шт.</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7.4.1.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профиля притока и источника обводнения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left w:val="single" w:sz="4" w:space="0" w:color="auto"/>
              <w:bottom w:val="single" w:sz="4" w:space="0" w:color="auto"/>
              <w:right w:val="single" w:sz="4" w:space="0" w:color="auto"/>
            </w:tcBorders>
          </w:tcPr>
          <w:p w:rsidR="00000000" w:rsidRDefault="00827F02">
            <w:pPr>
              <w:pStyle w:val="ConsPlusNormal"/>
            </w:pPr>
          </w:p>
        </w:tc>
        <w:tc>
          <w:tcPr>
            <w:tcW w:w="737" w:type="dxa"/>
            <w:tcBorders>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7.4.2.</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профиля приемистости</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7.4.3.</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технического состояния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шт.</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7.4.4.</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Контроль глубины забоя скважин</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Специальные исследования</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8.1</w:t>
            </w:r>
          </w:p>
        </w:tc>
        <w:tc>
          <w:tcPr>
            <w:tcW w:w="3912"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Определение выноса механических примесей и жидкости на различных режимах работы скважины</w:t>
            </w:r>
          </w:p>
        </w:tc>
        <w:tc>
          <w:tcPr>
            <w:tcW w:w="107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исследований</w:t>
            </w:r>
          </w:p>
        </w:tc>
        <w:tc>
          <w:tcPr>
            <w:tcW w:w="57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68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sectPr w:rsidR="00000000">
          <w:headerReference w:type="default" r:id="rId62"/>
          <w:footerReference w:type="default" r:id="rId63"/>
          <w:pgSz w:w="16838" w:h="11906" w:orient="landscape"/>
          <w:pgMar w:top="1133" w:right="1440" w:bottom="566" w:left="1440" w:header="0" w:footer="0" w:gutter="0"/>
          <w:cols w:space="720"/>
          <w:noEndnote/>
        </w:sectPr>
      </w:pPr>
    </w:p>
    <w:p w:rsidR="00000000" w:rsidRDefault="00827F02">
      <w:pPr>
        <w:pStyle w:val="ConsPlusNormal"/>
        <w:jc w:val="both"/>
      </w:pPr>
    </w:p>
    <w:p w:rsidR="00000000" w:rsidRDefault="00827F02">
      <w:pPr>
        <w:pStyle w:val="ConsPlusNormal"/>
        <w:ind w:firstLine="540"/>
        <w:jc w:val="both"/>
        <w:outlineLvl w:val="2"/>
      </w:pPr>
      <w:bookmarkStart w:id="159" w:name="Par25191"/>
      <w:bookmarkEnd w:id="159"/>
      <w:r>
        <w:t xml:space="preserve">Таблица 78. ДАННЫЕ ПО ОБЪЕКТАМ ПРОМЫСЛОВОГО ОБУСТРОЙСТВА И ВНЕШНЕЙ ИНФРАСТРУКТУРЫ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p w:rsidR="00000000" w:rsidRDefault="00827F02">
      <w:pPr>
        <w:pStyle w:val="ConsPlusNormal"/>
        <w:jc w:val="both"/>
      </w:pPr>
    </w:p>
    <w:p w:rsidR="00000000" w:rsidRDefault="00827F02">
      <w:pPr>
        <w:pStyle w:val="ConsPlusNormal"/>
        <w:ind w:firstLine="540"/>
        <w:jc w:val="both"/>
      </w:pPr>
      <w:r>
        <w:t>МЕСТОРОЖДЕНИЕ: ___________</w:t>
      </w:r>
    </w:p>
    <w:p w:rsidR="00000000" w:rsidRDefault="00827F02">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24"/>
        <w:gridCol w:w="5046"/>
        <w:gridCol w:w="964"/>
        <w:gridCol w:w="907"/>
        <w:gridCol w:w="153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N п/п</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Показатели</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Ед. изм.</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Кол-во единиц</w:t>
            </w: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Капитальные затраты, млн. руб</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5</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промыслового обустройства</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сбора, подготовки и транспортировки нефти и газа</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1.1.1</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Площадки кустов добывающих скважин</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1.1.2</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подготовки нефти и газа</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1.1.3</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транспортировки нефти и газа</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1.2</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системы ППД</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1.3</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электроснабжения</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1.4</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Автомобильные дороги и мосты</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1.5</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Прочие объекты</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 xml:space="preserve">... </w:t>
            </w:r>
            <w:hyperlink w:anchor="Par25292" w:tooltip="&lt;*&gt; У называются значимые объекты капитального строительства с описанием основных технологических характеристик (мощность, размер)."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827F02">
            <w:pPr>
              <w:pStyle w:val="ConsPlusNormal"/>
              <w:jc w:val="center"/>
            </w:pPr>
            <w:r>
              <w:t>2</w:t>
            </w:r>
          </w:p>
        </w:tc>
        <w:tc>
          <w:tcPr>
            <w:tcW w:w="5046"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r>
              <w:t>Объекты внешней инфраструктуры</w:t>
            </w:r>
          </w:p>
        </w:tc>
        <w:tc>
          <w:tcPr>
            <w:tcW w:w="964"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827F02">
            <w:pPr>
              <w:pStyle w:val="ConsPlusNormal"/>
            </w:pPr>
          </w:p>
        </w:tc>
      </w:tr>
    </w:tbl>
    <w:p w:rsidR="00000000" w:rsidRDefault="00827F02">
      <w:pPr>
        <w:pStyle w:val="ConsPlusNormal"/>
        <w:jc w:val="both"/>
      </w:pPr>
    </w:p>
    <w:p w:rsidR="00000000" w:rsidRDefault="00827F02">
      <w:pPr>
        <w:pStyle w:val="ConsPlusNormal"/>
        <w:ind w:firstLine="540"/>
        <w:jc w:val="both"/>
      </w:pPr>
      <w:r>
        <w:t>--------------------------------</w:t>
      </w:r>
    </w:p>
    <w:p w:rsidR="00000000" w:rsidRDefault="00827F02">
      <w:pPr>
        <w:pStyle w:val="ConsPlusNormal"/>
        <w:spacing w:before="240"/>
        <w:ind w:firstLine="540"/>
        <w:jc w:val="both"/>
      </w:pPr>
      <w:bookmarkStart w:id="160" w:name="Par25292"/>
      <w:bookmarkEnd w:id="160"/>
      <w:r>
        <w:t>&lt;*&gt; У называются значимые объекты капитального строительства с описанием основных технологических характеристик (мощность, размер).</w:t>
      </w: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right"/>
        <w:outlineLvl w:val="1"/>
      </w:pPr>
      <w:r>
        <w:t>Приложение N 4</w:t>
      </w:r>
    </w:p>
    <w:p w:rsidR="00000000" w:rsidRDefault="00827F02">
      <w:pPr>
        <w:pStyle w:val="ConsPlusNormal"/>
        <w:jc w:val="right"/>
      </w:pPr>
      <w:r>
        <w:t>к Правилам подготовки</w:t>
      </w:r>
    </w:p>
    <w:p w:rsidR="00000000" w:rsidRDefault="00827F02">
      <w:pPr>
        <w:pStyle w:val="ConsPlusNormal"/>
        <w:jc w:val="right"/>
      </w:pPr>
      <w:r>
        <w:t>технических проектов</w:t>
      </w:r>
    </w:p>
    <w:p w:rsidR="00000000" w:rsidRDefault="00827F02">
      <w:pPr>
        <w:pStyle w:val="ConsPlusNormal"/>
        <w:jc w:val="right"/>
      </w:pPr>
      <w:r>
        <w:t>разработки месторождений</w:t>
      </w:r>
    </w:p>
    <w:p w:rsidR="00000000" w:rsidRDefault="00827F02">
      <w:pPr>
        <w:pStyle w:val="ConsPlusNormal"/>
        <w:jc w:val="right"/>
      </w:pPr>
      <w:r>
        <w:t>углеводородного сырья</w:t>
      </w:r>
    </w:p>
    <w:p w:rsidR="00000000" w:rsidRDefault="00827F02">
      <w:pPr>
        <w:pStyle w:val="ConsPlusNormal"/>
        <w:jc w:val="both"/>
      </w:pPr>
    </w:p>
    <w:p w:rsidR="00000000" w:rsidRDefault="00827F02">
      <w:pPr>
        <w:pStyle w:val="ConsPlusTitle"/>
        <w:jc w:val="center"/>
      </w:pPr>
      <w:bookmarkStart w:id="161" w:name="Par25304"/>
      <w:bookmarkEnd w:id="161"/>
      <w:r>
        <w:t>ПЕРЕЧЕНЬ</w:t>
      </w:r>
    </w:p>
    <w:p w:rsidR="00000000" w:rsidRDefault="00827F02">
      <w:pPr>
        <w:pStyle w:val="ConsPlusTitle"/>
        <w:jc w:val="center"/>
      </w:pPr>
      <w:r>
        <w:t>ГРАФИЧЕСКИХ ПРИЛОЖЕНИЙ К ПРОЕКТНЫМ ДОКУМЕНТАМ НА РАЗРАБОТКУ</w:t>
      </w:r>
    </w:p>
    <w:p w:rsidR="00000000" w:rsidRDefault="00827F02">
      <w:pPr>
        <w:pStyle w:val="ConsPlusTitle"/>
        <w:jc w:val="center"/>
      </w:pPr>
      <w:r>
        <w:t>МЕСТОРОЖДЕНИЙ УВС</w:t>
      </w:r>
    </w:p>
    <w:p w:rsidR="00000000" w:rsidRDefault="00827F02">
      <w:pPr>
        <w:pStyle w:val="ConsPlusNormal"/>
        <w:jc w:val="both"/>
      </w:pPr>
    </w:p>
    <w:p w:rsidR="00000000" w:rsidRDefault="00827F02">
      <w:pPr>
        <w:pStyle w:val="ConsPlusNormal"/>
        <w:ind w:firstLine="540"/>
        <w:jc w:val="both"/>
      </w:pPr>
      <w:r>
        <w:t>1. Геологический профиль вдоль простирания месторождения</w:t>
      </w:r>
    </w:p>
    <w:p w:rsidR="00000000" w:rsidRDefault="00827F02">
      <w:pPr>
        <w:pStyle w:val="ConsPlusNormal"/>
        <w:spacing w:before="240"/>
        <w:ind w:firstLine="540"/>
        <w:jc w:val="both"/>
      </w:pPr>
      <w:r>
        <w:t>2. Геологический профиль в крест простирания ме</w:t>
      </w:r>
      <w:r>
        <w:t>сторождения</w:t>
      </w:r>
    </w:p>
    <w:p w:rsidR="00000000" w:rsidRDefault="00827F02">
      <w:pPr>
        <w:pStyle w:val="ConsPlusNormal"/>
        <w:spacing w:before="240"/>
        <w:ind w:firstLine="540"/>
        <w:jc w:val="both"/>
      </w:pPr>
      <w:r>
        <w:t>3. Структурная карта по кровле коллектора продуктивного пласта</w:t>
      </w:r>
    </w:p>
    <w:p w:rsidR="00000000" w:rsidRDefault="00827F02">
      <w:pPr>
        <w:pStyle w:val="ConsPlusNormal"/>
        <w:spacing w:before="240"/>
        <w:ind w:firstLine="540"/>
        <w:jc w:val="both"/>
      </w:pPr>
      <w:r>
        <w:t>4. Карта эффективных нефтенасыщенных толщин продуктивного пласта</w:t>
      </w:r>
    </w:p>
    <w:p w:rsidR="00000000" w:rsidRDefault="00827F02">
      <w:pPr>
        <w:pStyle w:val="ConsPlusNormal"/>
        <w:spacing w:before="240"/>
        <w:ind w:firstLine="540"/>
        <w:jc w:val="both"/>
      </w:pPr>
      <w:r>
        <w:t>5. Карта эффективных газонасыщенных толщин продуктивного пласта</w:t>
      </w:r>
    </w:p>
    <w:p w:rsidR="00000000" w:rsidRDefault="00827F02">
      <w:pPr>
        <w:pStyle w:val="ConsPlusNormal"/>
        <w:spacing w:before="240"/>
        <w:ind w:firstLine="540"/>
        <w:jc w:val="both"/>
      </w:pPr>
      <w:r>
        <w:t>6. Карта эффективных нефтегазонасыщенных толщин прод</w:t>
      </w:r>
      <w:r>
        <w:t>уктивного пласта</w:t>
      </w:r>
    </w:p>
    <w:p w:rsidR="00000000" w:rsidRDefault="00827F02">
      <w:pPr>
        <w:pStyle w:val="ConsPlusNormal"/>
        <w:spacing w:before="240"/>
        <w:ind w:firstLine="540"/>
        <w:jc w:val="both"/>
      </w:pPr>
      <w:r>
        <w:t>7. Карта текущего состояния разработки ЭО</w:t>
      </w:r>
    </w:p>
    <w:p w:rsidR="00000000" w:rsidRDefault="00827F02">
      <w:pPr>
        <w:pStyle w:val="ConsPlusNormal"/>
        <w:spacing w:before="240"/>
        <w:ind w:firstLine="540"/>
        <w:jc w:val="both"/>
      </w:pPr>
      <w:r>
        <w:t>8. Карта накопленных отборов нефти, жидкости и объемов воды, закачиваемой в пласт</w:t>
      </w:r>
    </w:p>
    <w:p w:rsidR="00000000" w:rsidRDefault="00827F02">
      <w:pPr>
        <w:pStyle w:val="ConsPlusNormal"/>
        <w:spacing w:before="240"/>
        <w:ind w:firstLine="540"/>
        <w:jc w:val="both"/>
      </w:pPr>
      <w:r>
        <w:t>9. Карта изобар по ЭО</w:t>
      </w:r>
    </w:p>
    <w:p w:rsidR="00000000" w:rsidRDefault="00827F02">
      <w:pPr>
        <w:pStyle w:val="ConsPlusNormal"/>
        <w:spacing w:before="240"/>
        <w:ind w:firstLine="540"/>
        <w:jc w:val="both"/>
      </w:pPr>
      <w:r>
        <w:t>10. Схемы расположения границ ГДМ и контуров нефтеносности</w:t>
      </w:r>
    </w:p>
    <w:p w:rsidR="00000000" w:rsidRDefault="00827F02">
      <w:pPr>
        <w:pStyle w:val="ConsPlusNormal"/>
        <w:spacing w:before="240"/>
        <w:ind w:firstLine="540"/>
        <w:jc w:val="both"/>
      </w:pPr>
      <w:r>
        <w:t xml:space="preserve">11. Поля распределения параметров </w:t>
      </w:r>
      <w:r>
        <w:t>по объекту в целом и по интервалам разреза по ГДМ</w:t>
      </w:r>
    </w:p>
    <w:p w:rsidR="00000000" w:rsidRDefault="00827F02">
      <w:pPr>
        <w:pStyle w:val="ConsPlusNormal"/>
        <w:spacing w:before="240"/>
        <w:ind w:firstLine="540"/>
        <w:jc w:val="both"/>
      </w:pPr>
      <w:r>
        <w:t>12. Карты подвижных запасов УВС на начало разработки, на дату подготовки ПТД и на конец разработки с единой шкалой для каждого объекта разработки/залежи по ГДМ</w:t>
      </w:r>
    </w:p>
    <w:p w:rsidR="00000000" w:rsidRDefault="00827F02">
      <w:pPr>
        <w:pStyle w:val="ConsPlusNormal"/>
        <w:spacing w:before="240"/>
        <w:ind w:firstLine="540"/>
        <w:jc w:val="both"/>
      </w:pPr>
      <w:r>
        <w:t>13. Карта подъема (продвижения) ГВК для газовы</w:t>
      </w:r>
      <w:r>
        <w:t>х и газоконденсатных залежей (при наличии подошвенной или краевой воды)</w:t>
      </w:r>
    </w:p>
    <w:p w:rsidR="00000000" w:rsidRDefault="00827F02">
      <w:pPr>
        <w:pStyle w:val="ConsPlusNormal"/>
        <w:spacing w:before="240"/>
        <w:ind w:firstLine="540"/>
        <w:jc w:val="both"/>
      </w:pPr>
      <w:r>
        <w:t>14. Карта суммарных нефтенасыщенных толщин с размещением фактически пробуренного и проектного фонда скважин ЭО _______ Вариант _________</w:t>
      </w:r>
    </w:p>
    <w:p w:rsidR="00000000" w:rsidRDefault="00827F02">
      <w:pPr>
        <w:pStyle w:val="ConsPlusNormal"/>
        <w:spacing w:before="240"/>
        <w:ind w:firstLine="540"/>
        <w:jc w:val="both"/>
      </w:pPr>
      <w:r>
        <w:t>15. Карта суммарных газонасыщенных толщин с раз</w:t>
      </w:r>
      <w:r>
        <w:t>мещением фактически пробуренного и проектного фонда скважин ЭО _______ Вариант _________</w:t>
      </w:r>
    </w:p>
    <w:p w:rsidR="00000000" w:rsidRDefault="00827F02">
      <w:pPr>
        <w:pStyle w:val="ConsPlusNormal"/>
        <w:spacing w:before="240"/>
        <w:ind w:firstLine="540"/>
        <w:jc w:val="both"/>
      </w:pPr>
      <w:r>
        <w:t>16. Карта совмещенных контуров с размещением фактического и проектного фонда скважин (вариант рекомендуемый)</w:t>
      </w:r>
    </w:p>
    <w:p w:rsidR="00000000" w:rsidRDefault="00827F02">
      <w:pPr>
        <w:pStyle w:val="ConsPlusNormal"/>
        <w:spacing w:before="240"/>
        <w:ind w:firstLine="540"/>
        <w:jc w:val="both"/>
      </w:pPr>
      <w:r>
        <w:t>17. Карта социально-экологических ограничений (водоохранные зоны, леса защитных категорий, места традиционного проживания и хозяйственной деятельности коренных малочисленных народов севера, особо охраняемые природные территории).</w:t>
      </w: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both"/>
      </w:pPr>
    </w:p>
    <w:p w:rsidR="00000000" w:rsidRDefault="00827F02">
      <w:pPr>
        <w:pStyle w:val="ConsPlusNormal"/>
        <w:jc w:val="right"/>
        <w:outlineLvl w:val="1"/>
      </w:pPr>
      <w:r>
        <w:t>Приложение N 5</w:t>
      </w:r>
    </w:p>
    <w:p w:rsidR="00000000" w:rsidRDefault="00827F02">
      <w:pPr>
        <w:pStyle w:val="ConsPlusNormal"/>
        <w:jc w:val="right"/>
      </w:pPr>
      <w:r>
        <w:t>к Прав</w:t>
      </w:r>
      <w:r>
        <w:t>илам подготовки</w:t>
      </w:r>
    </w:p>
    <w:p w:rsidR="00000000" w:rsidRDefault="00827F02">
      <w:pPr>
        <w:pStyle w:val="ConsPlusNormal"/>
        <w:jc w:val="right"/>
      </w:pPr>
      <w:r>
        <w:t>технических проектов</w:t>
      </w:r>
    </w:p>
    <w:p w:rsidR="00000000" w:rsidRDefault="00827F02">
      <w:pPr>
        <w:pStyle w:val="ConsPlusNormal"/>
        <w:jc w:val="right"/>
      </w:pPr>
      <w:r>
        <w:t>разработки месторождений УВС</w:t>
      </w:r>
    </w:p>
    <w:p w:rsidR="00000000" w:rsidRDefault="00827F02">
      <w:pPr>
        <w:pStyle w:val="ConsPlusNormal"/>
        <w:jc w:val="both"/>
      </w:pPr>
    </w:p>
    <w:p w:rsidR="00000000" w:rsidRDefault="00827F02">
      <w:pPr>
        <w:pStyle w:val="ConsPlusTitle"/>
        <w:jc w:val="center"/>
      </w:pPr>
      <w:bookmarkStart w:id="162" w:name="Par25335"/>
      <w:bookmarkEnd w:id="162"/>
      <w:r>
        <w:t>ОПРЕДЕЛЕНИЕ</w:t>
      </w:r>
    </w:p>
    <w:p w:rsidR="00000000" w:rsidRDefault="00827F02">
      <w:pPr>
        <w:pStyle w:val="ConsPlusTitle"/>
        <w:jc w:val="center"/>
      </w:pPr>
      <w:r>
        <w:t>РЕКОМЕНДУЕМОГО ВАРИАНТА РАЗРАБОТКИ</w:t>
      </w:r>
    </w:p>
    <w:p w:rsidR="00000000" w:rsidRDefault="00827F02">
      <w:pPr>
        <w:pStyle w:val="ConsPlusTitle"/>
        <w:jc w:val="center"/>
      </w:pPr>
      <w:r>
        <w:t>ЭКСПЛУАТАЦИОННОГО ОБЪЕКТА</w:t>
      </w:r>
    </w:p>
    <w:p w:rsidR="00000000" w:rsidRDefault="00827F02">
      <w:pPr>
        <w:pStyle w:val="ConsPlusNormal"/>
        <w:jc w:val="both"/>
      </w:pPr>
    </w:p>
    <w:p w:rsidR="00000000" w:rsidRDefault="00827F02">
      <w:pPr>
        <w:pStyle w:val="ConsPlusNormal"/>
        <w:ind w:firstLine="540"/>
        <w:jc w:val="both"/>
      </w:pPr>
      <w:r>
        <w:t>Общим принципом определения рекомендуемого варианта разработки ЭО является расчет интегрального пок</w:t>
      </w:r>
      <w:r>
        <w:t>азателя T</w:t>
      </w:r>
      <w:r>
        <w:rPr>
          <w:vertAlign w:val="subscript"/>
        </w:rPr>
        <w:t>опт</w:t>
      </w:r>
      <w:r>
        <w:t>(i) для каждого варианта разработки ЭО:</w:t>
      </w:r>
    </w:p>
    <w:p w:rsidR="00000000" w:rsidRDefault="00827F02">
      <w:pPr>
        <w:pStyle w:val="ConsPlusNormal"/>
        <w:jc w:val="both"/>
      </w:pPr>
    </w:p>
    <w:p w:rsidR="00000000" w:rsidRDefault="00827F02">
      <w:pPr>
        <w:pStyle w:val="ConsPlusNormal"/>
        <w:ind w:firstLine="540"/>
        <w:jc w:val="both"/>
      </w:pPr>
      <w:r>
        <w:t>T</w:t>
      </w:r>
      <w:r>
        <w:rPr>
          <w:vertAlign w:val="subscript"/>
        </w:rPr>
        <w:t>опт</w:t>
      </w:r>
      <w:r>
        <w:t>(i) = H</w:t>
      </w:r>
      <w:r>
        <w:rPr>
          <w:vertAlign w:val="subscript"/>
        </w:rPr>
        <w:t>NPV</w:t>
      </w:r>
      <w:r>
        <w:t>(i) + H</w:t>
      </w:r>
      <w:r>
        <w:rPr>
          <w:vertAlign w:val="subscript"/>
        </w:rPr>
        <w:t>ддг</w:t>
      </w:r>
      <w:r>
        <w:t>(i); (5.1)</w:t>
      </w:r>
    </w:p>
    <w:p w:rsidR="00000000" w:rsidRDefault="00827F02">
      <w:pPr>
        <w:pStyle w:val="ConsPlusNormal"/>
        <w:jc w:val="both"/>
      </w:pPr>
    </w:p>
    <w:p w:rsidR="00000000" w:rsidRDefault="00827F02">
      <w:pPr>
        <w:pStyle w:val="ConsPlusNormal"/>
        <w:ind w:firstLine="540"/>
        <w:jc w:val="both"/>
      </w:pPr>
      <w:r>
        <w:t>H</w:t>
      </w:r>
      <w:r>
        <w:rPr>
          <w:vertAlign w:val="subscript"/>
        </w:rPr>
        <w:t>NPV</w:t>
      </w:r>
      <w:r>
        <w:t>(i) = NPV(i) / макс (NPV</w:t>
      </w:r>
      <w:r>
        <w:rPr>
          <w:vertAlign w:val="subscript"/>
        </w:rPr>
        <w:t>1</w:t>
      </w:r>
      <w:r>
        <w:t>... NPV</w:t>
      </w:r>
      <w:r>
        <w:rPr>
          <w:vertAlign w:val="subscript"/>
        </w:rPr>
        <w:t>n</w:t>
      </w:r>
      <w:r>
        <w:t>); (5.2)</w:t>
      </w:r>
    </w:p>
    <w:p w:rsidR="00000000" w:rsidRDefault="00827F02">
      <w:pPr>
        <w:pStyle w:val="ConsPlusNormal"/>
        <w:jc w:val="both"/>
      </w:pPr>
    </w:p>
    <w:p w:rsidR="00000000" w:rsidRDefault="00827F02">
      <w:pPr>
        <w:pStyle w:val="ConsPlusNormal"/>
        <w:ind w:firstLine="540"/>
        <w:jc w:val="both"/>
      </w:pPr>
      <w:r>
        <w:t>Hддг(i) = ДДГ(i) / макс (ДДГ</w:t>
      </w:r>
      <w:r>
        <w:rPr>
          <w:vertAlign w:val="subscript"/>
        </w:rPr>
        <w:t>1</w:t>
      </w:r>
      <w:r>
        <w:t>... ДДГ</w:t>
      </w:r>
      <w:r>
        <w:rPr>
          <w:vertAlign w:val="subscript"/>
        </w:rPr>
        <w:t>n</w:t>
      </w:r>
      <w:r>
        <w:t>); (5.3)</w:t>
      </w:r>
    </w:p>
    <w:p w:rsidR="00000000" w:rsidRDefault="00827F02">
      <w:pPr>
        <w:pStyle w:val="ConsPlusNormal"/>
        <w:jc w:val="both"/>
      </w:pPr>
    </w:p>
    <w:p w:rsidR="00000000" w:rsidRDefault="00827F02">
      <w:pPr>
        <w:pStyle w:val="ConsPlusNormal"/>
        <w:ind w:firstLine="540"/>
        <w:jc w:val="both"/>
      </w:pPr>
      <w:r>
        <w:t>где:</w:t>
      </w:r>
    </w:p>
    <w:p w:rsidR="00000000" w:rsidRDefault="00827F02">
      <w:pPr>
        <w:pStyle w:val="ConsPlusNormal"/>
        <w:spacing w:before="240"/>
        <w:ind w:firstLine="540"/>
        <w:jc w:val="both"/>
      </w:pPr>
      <w:r>
        <w:t>T</w:t>
      </w:r>
      <w:r>
        <w:rPr>
          <w:vertAlign w:val="subscript"/>
        </w:rPr>
        <w:t>опт</w:t>
      </w:r>
      <w:r>
        <w:t>(i) - интегральный показатель оптимальности i-го варианта разработки ЭО;</w:t>
      </w:r>
    </w:p>
    <w:p w:rsidR="00000000" w:rsidRDefault="00827F02">
      <w:pPr>
        <w:pStyle w:val="ConsPlusNormal"/>
        <w:spacing w:before="240"/>
        <w:ind w:firstLine="540"/>
        <w:jc w:val="both"/>
      </w:pPr>
      <w:r>
        <w:t>H</w:t>
      </w:r>
      <w:r>
        <w:rPr>
          <w:vertAlign w:val="subscript"/>
        </w:rPr>
        <w:t>NPV</w:t>
      </w:r>
      <w:r>
        <w:t>(i) - нормированный ЧДД пользователя недр i-го варианта разработки ЭО для категорий запасов A + B1 + B2;</w:t>
      </w:r>
    </w:p>
    <w:p w:rsidR="00000000" w:rsidRDefault="00827F02">
      <w:pPr>
        <w:pStyle w:val="ConsPlusNormal"/>
        <w:spacing w:before="240"/>
        <w:ind w:firstLine="540"/>
        <w:jc w:val="both"/>
      </w:pPr>
      <w:r>
        <w:t>Hддг(i) - нормированный накопленный дисконтированный доход государства для</w:t>
      </w:r>
      <w:r>
        <w:t xml:space="preserve"> i-го варианта разработки ЭО для категорий запасов A + B1 + B2;</w:t>
      </w:r>
    </w:p>
    <w:p w:rsidR="00000000" w:rsidRDefault="00827F02">
      <w:pPr>
        <w:pStyle w:val="ConsPlusNormal"/>
        <w:spacing w:before="240"/>
        <w:ind w:firstLine="540"/>
        <w:jc w:val="both"/>
      </w:pPr>
      <w:r>
        <w:t>NPV(i) - ЧДД пользователя недр для i-го варианта разработки ЭО для категорий запасов A + B1 + B2;</w:t>
      </w:r>
    </w:p>
    <w:p w:rsidR="00000000" w:rsidRDefault="00827F02">
      <w:pPr>
        <w:pStyle w:val="ConsPlusNormal"/>
        <w:spacing w:before="240"/>
        <w:ind w:firstLine="540"/>
        <w:jc w:val="both"/>
      </w:pPr>
      <w:r>
        <w:t>NPV</w:t>
      </w:r>
      <w:r>
        <w:rPr>
          <w:vertAlign w:val="subscript"/>
        </w:rPr>
        <w:t>1</w:t>
      </w:r>
      <w:r>
        <w:t xml:space="preserve"> ... NPV</w:t>
      </w:r>
      <w:r>
        <w:rPr>
          <w:vertAlign w:val="subscript"/>
        </w:rPr>
        <w:t>n</w:t>
      </w:r>
      <w:r>
        <w:t xml:space="preserve"> - ЧДД пользователя недр для вариантов разработки ЭО для категорий запасов A + B1</w:t>
      </w:r>
      <w:r>
        <w:t xml:space="preserve"> + B2;</w:t>
      </w:r>
    </w:p>
    <w:p w:rsidR="00000000" w:rsidRDefault="00827F02">
      <w:pPr>
        <w:pStyle w:val="ConsPlusNormal"/>
        <w:spacing w:before="240"/>
        <w:ind w:firstLine="540"/>
        <w:jc w:val="both"/>
      </w:pPr>
      <w:r>
        <w:t>ДДГ(i) - накопленный дисконтированный доход государства для i-го варианта разработки ЭО для категорий запасов A + B1 + B2;</w:t>
      </w:r>
    </w:p>
    <w:p w:rsidR="00000000" w:rsidRDefault="00827F02">
      <w:pPr>
        <w:pStyle w:val="ConsPlusNormal"/>
        <w:spacing w:before="240"/>
        <w:ind w:firstLine="540"/>
        <w:jc w:val="both"/>
      </w:pPr>
      <w:r>
        <w:t>ДДГ</w:t>
      </w:r>
      <w:r>
        <w:rPr>
          <w:vertAlign w:val="subscript"/>
        </w:rPr>
        <w:t>1</w:t>
      </w:r>
      <w:r>
        <w:t>... ДДГ</w:t>
      </w:r>
      <w:r>
        <w:rPr>
          <w:vertAlign w:val="subscript"/>
        </w:rPr>
        <w:t>n</w:t>
      </w:r>
      <w:r>
        <w:t xml:space="preserve"> - накопленные дисконтированные доходы государства для вариантов разработки ЭО для категорий запасов A + B1 + B2;</w:t>
      </w:r>
    </w:p>
    <w:p w:rsidR="00000000" w:rsidRDefault="00827F02">
      <w:pPr>
        <w:pStyle w:val="ConsPlusNormal"/>
        <w:spacing w:before="240"/>
        <w:ind w:firstLine="540"/>
        <w:jc w:val="both"/>
      </w:pPr>
      <w:r>
        <w:t>i - номер варианта разработки ЭО;</w:t>
      </w:r>
    </w:p>
    <w:p w:rsidR="00000000" w:rsidRDefault="00827F02">
      <w:pPr>
        <w:pStyle w:val="ConsPlusNormal"/>
        <w:spacing w:before="240"/>
        <w:ind w:firstLine="540"/>
        <w:jc w:val="both"/>
      </w:pPr>
      <w:r>
        <w:t>n - количество вариантов разработки ЭО.</w:t>
      </w:r>
    </w:p>
    <w:p w:rsidR="00000000" w:rsidRDefault="00827F02">
      <w:pPr>
        <w:pStyle w:val="ConsPlusNormal"/>
        <w:spacing w:before="240"/>
        <w:ind w:firstLine="540"/>
        <w:jc w:val="both"/>
      </w:pPr>
      <w:r>
        <w:t>Показатели ЧДД пользователя недр и накопленный дисконтированный доход государства (далее - ДДГ) рассчитываются за рентабельный срок разработки.</w:t>
      </w:r>
    </w:p>
    <w:p w:rsidR="00000000" w:rsidRDefault="00827F02">
      <w:pPr>
        <w:pStyle w:val="ConsPlusNormal"/>
        <w:spacing w:before="240"/>
        <w:ind w:firstLine="540"/>
        <w:jc w:val="both"/>
      </w:pPr>
      <w:r>
        <w:t>Вариант разработки ЭО, нерентабельност</w:t>
      </w:r>
      <w:r>
        <w:t>ь которого (отрицательное значение ЧДД пользователя недр) обоснована в ПТД, исключается из выбора рекомендуемого варианта разработки при расчете T</w:t>
      </w:r>
      <w:r>
        <w:rPr>
          <w:vertAlign w:val="subscript"/>
        </w:rPr>
        <w:t>опт</w:t>
      </w:r>
      <w:r>
        <w:t>(i).</w:t>
      </w:r>
    </w:p>
    <w:p w:rsidR="00000000" w:rsidRDefault="00827F02">
      <w:pPr>
        <w:pStyle w:val="ConsPlusNormal"/>
        <w:spacing w:before="240"/>
        <w:ind w:firstLine="540"/>
        <w:jc w:val="both"/>
      </w:pPr>
      <w:r>
        <w:t>Таким образом, для расчета Hддг(i) и H</w:t>
      </w:r>
      <w:r>
        <w:rPr>
          <w:vertAlign w:val="subscript"/>
        </w:rPr>
        <w:t>NPV</w:t>
      </w:r>
      <w:r>
        <w:t>(i) соответствующие показатели ДДГ(i) и NPV(i) для i-го вариа</w:t>
      </w:r>
      <w:r>
        <w:t>нта разработки ЭО нормируются (делятся) на соответствующие максимальные значения среди вариантов разработки ЭО, рассчитанные в ПТД.</w:t>
      </w:r>
    </w:p>
    <w:p w:rsidR="00000000" w:rsidRDefault="00827F02">
      <w:pPr>
        <w:pStyle w:val="ConsPlusNormal"/>
        <w:spacing w:before="240"/>
        <w:ind w:firstLine="540"/>
        <w:jc w:val="both"/>
      </w:pPr>
      <w:r>
        <w:t>T</w:t>
      </w:r>
      <w:r>
        <w:rPr>
          <w:vertAlign w:val="subscript"/>
        </w:rPr>
        <w:t>опт</w:t>
      </w:r>
      <w:r>
        <w:t>(i) округляется до третьего знака после запятой. Рекомендуемый вариант разработки определяется, как вариант разработки с</w:t>
      </w:r>
      <w:r>
        <w:t xml:space="preserve"> максимальным значением показателя T</w:t>
      </w:r>
      <w:r>
        <w:rPr>
          <w:vertAlign w:val="subscript"/>
        </w:rPr>
        <w:t>опт</w:t>
      </w:r>
      <w:r>
        <w:t>(i).</w:t>
      </w:r>
    </w:p>
    <w:p w:rsidR="00000000" w:rsidRDefault="00827F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827F02">
            <w:pPr>
              <w:pStyle w:val="ConsPlusNormal"/>
              <w:jc w:val="both"/>
              <w:rPr>
                <w:color w:val="392C69"/>
              </w:rPr>
            </w:pPr>
            <w:r>
              <w:rPr>
                <w:color w:val="392C69"/>
              </w:rPr>
              <w:t>КонсультантПлюс: примечание.</w:t>
            </w:r>
          </w:p>
          <w:p w:rsidR="00000000" w:rsidRDefault="00827F02">
            <w:pPr>
              <w:pStyle w:val="ConsPlusNormal"/>
              <w:jc w:val="both"/>
              <w:rPr>
                <w:color w:val="392C69"/>
              </w:rPr>
            </w:pPr>
            <w:r>
              <w:rPr>
                <w:color w:val="392C69"/>
              </w:rPr>
              <w:t>В официальном тексте документа, видимо, допущена опечатка: имеется в виду пункт 5.5.12, а не пункт 5.5.13.</w:t>
            </w:r>
          </w:p>
        </w:tc>
      </w:tr>
    </w:tbl>
    <w:p w:rsidR="00000000" w:rsidRDefault="00827F02">
      <w:pPr>
        <w:pStyle w:val="ConsPlusNormal"/>
        <w:spacing w:before="300"/>
        <w:ind w:firstLine="540"/>
        <w:jc w:val="both"/>
      </w:pPr>
      <w:r>
        <w:t>В случае равенства T</w:t>
      </w:r>
      <w:r>
        <w:rPr>
          <w:vertAlign w:val="subscript"/>
        </w:rPr>
        <w:t>опт</w:t>
      </w:r>
      <w:r>
        <w:t>(i) для двух и более вариантов разработки ЭО для рекомендуемого варианта разработки ЭО используются максимальные ЧДД за рентабельный срок разработки (</w:t>
      </w:r>
      <w:hyperlink w:anchor="Par252" w:tooltip="5.5.12. Рентабельно извлекаемые запасы по месторождению в целом определяются как сумма рентабельно извлекаемых запасов для рекомендуемых вариантов разработки отдельных ЭО." w:history="1">
        <w:r>
          <w:rPr>
            <w:color w:val="0000FF"/>
          </w:rPr>
          <w:t>пункт 5.5.13</w:t>
        </w:r>
      </w:hyperlink>
      <w:r>
        <w:t xml:space="preserve"> настоящих Правил).</w:t>
      </w:r>
    </w:p>
    <w:p w:rsidR="00000000" w:rsidRDefault="00827F02">
      <w:pPr>
        <w:pStyle w:val="ConsPlusNormal"/>
        <w:spacing w:before="240"/>
        <w:ind w:firstLine="540"/>
        <w:jc w:val="both"/>
      </w:pPr>
      <w:r>
        <w:t>Сопоставительный анализ технико-экономических показателей эффективности вариантов разработки ЭО и выбор рекомендуемого варианта ра</w:t>
      </w:r>
      <w:r>
        <w:t>зработки ЭО проводится без учета технико-экономических показателей разработки участков ОПР в границах ЭО.</w:t>
      </w:r>
    </w:p>
    <w:p w:rsidR="00000000" w:rsidRDefault="00827F02">
      <w:pPr>
        <w:pStyle w:val="ConsPlusNormal"/>
        <w:spacing w:before="240"/>
        <w:ind w:firstLine="540"/>
        <w:jc w:val="both"/>
      </w:pPr>
      <w:r>
        <w:t>При отсутствии рентабельных вариантов разработки месторождения в целом (отрицательные ЧДД пользователя недр для всех вариантов разработки для всех ЭО)</w:t>
      </w:r>
      <w:r>
        <w:t xml:space="preserve"> в случае решения недропользователя о целесообразности/необходимости разработки некоторых ЭО на основании имеющихся у пользователя недр обязательств, рекомендуемый вариант разработки месторождения в целом определяется как вариант разработки данных ЭО с мак</w:t>
      </w:r>
      <w:r>
        <w:t>симальным ЧДД пользователя недр.</w:t>
      </w:r>
    </w:p>
    <w:p w:rsidR="00000000" w:rsidRDefault="00827F02">
      <w:pPr>
        <w:pStyle w:val="ConsPlusNormal"/>
        <w:jc w:val="both"/>
      </w:pPr>
    </w:p>
    <w:p w:rsidR="00000000" w:rsidRDefault="00827F02">
      <w:pPr>
        <w:pStyle w:val="ConsPlusNormal"/>
        <w:jc w:val="both"/>
      </w:pPr>
    </w:p>
    <w:p w:rsidR="00827F02" w:rsidRDefault="00827F02">
      <w:pPr>
        <w:pStyle w:val="ConsPlusNormal"/>
        <w:pBdr>
          <w:top w:val="single" w:sz="6" w:space="0" w:color="auto"/>
        </w:pBdr>
        <w:spacing w:before="100" w:after="100"/>
        <w:jc w:val="both"/>
        <w:rPr>
          <w:sz w:val="2"/>
          <w:szCs w:val="2"/>
        </w:rPr>
      </w:pPr>
    </w:p>
    <w:sectPr w:rsidR="00827F02">
      <w:headerReference w:type="default" r:id="rId64"/>
      <w:footerReference w:type="default" r:id="rId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02" w:rsidRDefault="00827F02">
      <w:pPr>
        <w:spacing w:after="0" w:line="240" w:lineRule="auto"/>
      </w:pPr>
      <w:r>
        <w:separator/>
      </w:r>
    </w:p>
  </w:endnote>
  <w:endnote w:type="continuationSeparator" w:id="0">
    <w:p w:rsidR="00827F02" w:rsidRDefault="0082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161EDA">
            <w:rPr>
              <w:sz w:val="20"/>
              <w:szCs w:val="20"/>
            </w:rPr>
            <w:fldChar w:fldCharType="separate"/>
          </w:r>
          <w:r w:rsidR="00161EDA">
            <w:rPr>
              <w:noProof/>
              <w:sz w:val="20"/>
              <w:szCs w:val="20"/>
            </w:rPr>
            <w:t>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161EDA">
            <w:rPr>
              <w:sz w:val="20"/>
              <w:szCs w:val="20"/>
            </w:rPr>
            <w:fldChar w:fldCharType="separate"/>
          </w:r>
          <w:r w:rsidR="00161EDA">
            <w:rPr>
              <w:noProof/>
              <w:sz w:val="20"/>
              <w:szCs w:val="20"/>
            </w:rPr>
            <w:t>64</w:t>
          </w:r>
          <w:r>
            <w:rPr>
              <w:sz w:val="20"/>
              <w:szCs w:val="20"/>
            </w:rPr>
            <w:fldChar w:fldCharType="end"/>
          </w:r>
        </w:p>
      </w:tc>
    </w:tr>
  </w:tbl>
  <w:p w:rsidR="00000000" w:rsidRDefault="00827F0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161EDA">
            <w:rPr>
              <w:sz w:val="20"/>
              <w:szCs w:val="20"/>
            </w:rPr>
            <w:fldChar w:fldCharType="separate"/>
          </w:r>
          <w:r w:rsidR="00161EDA">
            <w:rPr>
              <w:noProof/>
              <w:sz w:val="20"/>
              <w:szCs w:val="20"/>
            </w:rPr>
            <w:t>65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161EDA">
            <w:rPr>
              <w:sz w:val="20"/>
              <w:szCs w:val="20"/>
            </w:rPr>
            <w:fldChar w:fldCharType="separate"/>
          </w:r>
          <w:r w:rsidR="00161EDA">
            <w:rPr>
              <w:noProof/>
              <w:sz w:val="20"/>
              <w:szCs w:val="20"/>
            </w:rPr>
            <w:t>65</w:t>
          </w:r>
          <w:r>
            <w:rPr>
              <w:sz w:val="20"/>
              <w:szCs w:val="20"/>
            </w:rPr>
            <w:fldChar w:fldCharType="end"/>
          </w:r>
        </w:p>
      </w:tc>
    </w:tr>
  </w:tbl>
  <w:p w:rsidR="00000000" w:rsidRDefault="00827F0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161EDA">
            <w:rPr>
              <w:sz w:val="20"/>
              <w:szCs w:val="20"/>
            </w:rPr>
            <w:fldChar w:fldCharType="separate"/>
          </w:r>
          <w:r w:rsidR="00161EDA">
            <w:rPr>
              <w:noProof/>
              <w:sz w:val="20"/>
              <w:szCs w:val="20"/>
            </w:rPr>
            <w:t>66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161EDA">
            <w:rPr>
              <w:sz w:val="20"/>
              <w:szCs w:val="20"/>
            </w:rPr>
            <w:fldChar w:fldCharType="separate"/>
          </w:r>
          <w:r w:rsidR="00161EDA">
            <w:rPr>
              <w:noProof/>
              <w:sz w:val="20"/>
              <w:szCs w:val="20"/>
            </w:rPr>
            <w:t>66</w:t>
          </w:r>
          <w:r>
            <w:rPr>
              <w:sz w:val="20"/>
              <w:szCs w:val="20"/>
            </w:rPr>
            <w:fldChar w:fldCharType="end"/>
          </w:r>
        </w:p>
      </w:tc>
    </w:tr>
  </w:tbl>
  <w:p w:rsidR="00000000" w:rsidRDefault="00827F0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7F0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827F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02" w:rsidRDefault="00827F02">
      <w:pPr>
        <w:spacing w:after="0" w:line="240" w:lineRule="auto"/>
      </w:pPr>
      <w:r>
        <w:separator/>
      </w:r>
    </w:p>
  </w:footnote>
  <w:footnote w:type="continuationSeparator" w:id="0">
    <w:p w:rsidR="00827F02" w:rsidRDefault="0082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w:t>
          </w:r>
          <w:r>
            <w:rPr>
              <w:sz w:val="16"/>
              <w:szCs w:val="16"/>
            </w:rPr>
            <w:t>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r>
          <w:r>
            <w:rPr>
              <w:sz w:val="16"/>
              <w:szCs w:val="16"/>
            </w:rP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r>
          <w:r>
            <w:rPr>
              <w:sz w:val="16"/>
              <w:szCs w:val="16"/>
            </w:rP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r>
          <w:r>
            <w:rPr>
              <w:sz w:val="16"/>
              <w:szCs w:val="16"/>
            </w:rPr>
            <w:t>"Об утверждении Правил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rPr>
              <w:sz w:val="16"/>
              <w:szCs w:val="16"/>
            </w:rPr>
          </w:pPr>
          <w:r>
            <w:rPr>
              <w:sz w:val="16"/>
              <w:szCs w:val="16"/>
            </w:rPr>
            <w:t>Приказ Минприроды России от 20.09.2019 N 639</w:t>
          </w:r>
          <w:r>
            <w:rPr>
              <w:sz w:val="16"/>
              <w:szCs w:val="16"/>
            </w:rPr>
            <w:br/>
            <w:t>"Об утверждении Пр</w:t>
          </w:r>
          <w:r>
            <w:rPr>
              <w:sz w:val="16"/>
              <w:szCs w:val="16"/>
            </w:rPr>
            <w:t>авил подготовки технических проектов разработки месторожд...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center"/>
          </w:pPr>
        </w:p>
        <w:p w:rsidR="00000000" w:rsidRDefault="00827F0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7F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10.03.2020</w:t>
          </w:r>
        </w:p>
      </w:tc>
    </w:tr>
  </w:tbl>
  <w:p w:rsidR="00000000" w:rsidRDefault="00827F02">
    <w:pPr>
      <w:pStyle w:val="ConsPlusNormal"/>
      <w:pBdr>
        <w:bottom w:val="single" w:sz="12" w:space="0" w:color="auto"/>
      </w:pBdr>
      <w:jc w:val="center"/>
      <w:rPr>
        <w:sz w:val="2"/>
        <w:szCs w:val="2"/>
      </w:rPr>
    </w:pPr>
  </w:p>
  <w:p w:rsidR="00000000" w:rsidRDefault="00827F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DA"/>
    <w:rsid w:val="00161EDA"/>
    <w:rsid w:val="0082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2034B6-9FE4-4771-B0E0-523E927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751&amp;date=10.03.2020" TargetMode="External"/><Relationship Id="rId18" Type="http://schemas.openxmlformats.org/officeDocument/2006/relationships/hyperlink" Target="https://login.consultant.ru/link/?req=doc&amp;base=LAW&amp;n=336774&amp;date=10.03.2020&amp;dst=100348&amp;fld=134" TargetMode="External"/><Relationship Id="rId26" Type="http://schemas.openxmlformats.org/officeDocument/2006/relationships/hyperlink" Target="https://login.consultant.ru/link/?req=doc&amp;base=LAW&amp;n=342462&amp;date=10.03.2020" TargetMode="External"/><Relationship Id="rId39" Type="http://schemas.openxmlformats.org/officeDocument/2006/relationships/footer" Target="footer1.xml"/><Relationship Id="rId21" Type="http://schemas.openxmlformats.org/officeDocument/2006/relationships/hyperlink" Target="https://login.consultant.ru/link/?req=doc&amp;base=LAW&amp;n=342462&amp;date=10.03.2020" TargetMode="External"/><Relationship Id="rId34" Type="http://schemas.openxmlformats.org/officeDocument/2006/relationships/hyperlink" Target="https://login.consultant.ru/link/?req=doc&amp;base=LAW&amp;n=342466&amp;date=10.03.2020"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yperlink" Target="https://login.consultant.ru/link/?req=doc&amp;base=LAW&amp;n=342361&amp;date=10.03.2020&amp;dst=101834&amp;fld=134" TargetMode="External"/><Relationship Id="rId55" Type="http://schemas.openxmlformats.org/officeDocument/2006/relationships/footer" Target="footer8.xml"/><Relationship Id="rId63" Type="http://schemas.openxmlformats.org/officeDocument/2006/relationships/footer" Target="footer12.xm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https://login.consultant.ru/link/?req=doc&amp;base=LAW&amp;n=201849&amp;date=10.03.2020&amp;dst=100008&amp;fld=134" TargetMode="External"/><Relationship Id="rId29" Type="http://schemas.openxmlformats.org/officeDocument/2006/relationships/hyperlink" Target="https://login.consultant.ru/link/?req=doc&amp;base=LAW&amp;n=342462&amp;date=10.03.20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129777&amp;date=10.03.2020&amp;dst=100043&amp;fld=134" TargetMode="External"/><Relationship Id="rId24" Type="http://schemas.openxmlformats.org/officeDocument/2006/relationships/hyperlink" Target="https://login.consultant.ru/link/?req=doc&amp;base=LAW&amp;n=342466&amp;date=10.03.2020" TargetMode="External"/><Relationship Id="rId32" Type="http://schemas.openxmlformats.org/officeDocument/2006/relationships/hyperlink" Target="https://login.consultant.ru/link/?req=doc&amp;base=LAW&amp;n=342466&amp;date=10.03.2020" TargetMode="External"/><Relationship Id="rId37" Type="http://schemas.openxmlformats.org/officeDocument/2006/relationships/hyperlink" Target="https://login.consultant.ru/link/?req=doc&amp;base=LAW&amp;n=342466&amp;date=10.03.2020" TargetMode="External"/><Relationship Id="rId40" Type="http://schemas.openxmlformats.org/officeDocument/2006/relationships/header" Target="header2.xml"/><Relationship Id="rId45" Type="http://schemas.openxmlformats.org/officeDocument/2006/relationships/footer" Target="footer4.xml"/><Relationship Id="rId53" Type="http://schemas.openxmlformats.org/officeDocument/2006/relationships/image" Target="media/image2.wmf"/><Relationship Id="rId58" Type="http://schemas.openxmlformats.org/officeDocument/2006/relationships/header" Target="header10.xm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344067&amp;date=10.03.2020&amp;dst=100018&amp;fld=134" TargetMode="External"/><Relationship Id="rId23" Type="http://schemas.openxmlformats.org/officeDocument/2006/relationships/hyperlink" Target="https://login.consultant.ru/link/?req=doc&amp;base=LAW&amp;n=342462&amp;date=10.03.2020" TargetMode="External"/><Relationship Id="rId28" Type="http://schemas.openxmlformats.org/officeDocument/2006/relationships/hyperlink" Target="https://login.consultant.ru/link/?req=doc&amp;base=LAW&amp;n=342466&amp;date=10.03.2020" TargetMode="External"/><Relationship Id="rId36" Type="http://schemas.openxmlformats.org/officeDocument/2006/relationships/hyperlink" Target="https://login.consultant.ru/link/?req=doc&amp;base=LAW&amp;n=184726&amp;date=10.03.2020&amp;dst=100008&amp;fld=134" TargetMode="External"/><Relationship Id="rId49" Type="http://schemas.openxmlformats.org/officeDocument/2006/relationships/footer" Target="footer6.xml"/><Relationship Id="rId57" Type="http://schemas.openxmlformats.org/officeDocument/2006/relationships/footer" Target="footer9.xml"/><Relationship Id="rId61" Type="http://schemas.openxmlformats.org/officeDocument/2006/relationships/footer" Target="footer11.xml"/><Relationship Id="rId10" Type="http://schemas.openxmlformats.org/officeDocument/2006/relationships/hyperlink" Target="https://login.consultant.ru/link/?req=doc&amp;base=LAW&amp;n=201849&amp;date=10.03.2020&amp;dst=100008&amp;fld=134" TargetMode="External"/><Relationship Id="rId19" Type="http://schemas.openxmlformats.org/officeDocument/2006/relationships/hyperlink" Target="https://login.consultant.ru/link/?req=doc&amp;base=LAW&amp;n=342462&amp;date=10.03.2020&amp;dst=100010&amp;fld=134" TargetMode="External"/><Relationship Id="rId31" Type="http://schemas.openxmlformats.org/officeDocument/2006/relationships/hyperlink" Target="https://login.consultant.ru/link/?req=doc&amp;base=LAW&amp;n=342466&amp;date=10.03.2020" TargetMode="External"/><Relationship Id="rId44" Type="http://schemas.openxmlformats.org/officeDocument/2006/relationships/header" Target="header4.xml"/><Relationship Id="rId52" Type="http://schemas.openxmlformats.org/officeDocument/2006/relationships/footer" Target="footer7.xml"/><Relationship Id="rId60" Type="http://schemas.openxmlformats.org/officeDocument/2006/relationships/header" Target="header11.xml"/><Relationship Id="rId65"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yperlink" Target="https://login.consultant.ru/link/?req=doc&amp;base=LAW&amp;n=344067&amp;date=10.03.2020&amp;dst=100018&amp;fld=134" TargetMode="External"/><Relationship Id="rId14" Type="http://schemas.openxmlformats.org/officeDocument/2006/relationships/hyperlink" Target="https://login.consultant.ru/link/?req=doc&amp;base=LAW&amp;n=334982&amp;date=10.03.2020&amp;dst=100141&amp;fld=134" TargetMode="External"/><Relationship Id="rId22" Type="http://schemas.openxmlformats.org/officeDocument/2006/relationships/hyperlink" Target="https://login.consultant.ru/link/?req=doc&amp;base=LAW&amp;n=342466&amp;date=10.03.2020" TargetMode="External"/><Relationship Id="rId27" Type="http://schemas.openxmlformats.org/officeDocument/2006/relationships/hyperlink" Target="https://login.consultant.ru/link/?req=doc&amp;base=LAW&amp;n=342466&amp;date=10.03.2020" TargetMode="External"/><Relationship Id="rId30" Type="http://schemas.openxmlformats.org/officeDocument/2006/relationships/hyperlink" Target="https://login.consultant.ru/link/?req=doc&amp;base=LAW&amp;n=342466&amp;date=10.03.2020" TargetMode="External"/><Relationship Id="rId35" Type="http://schemas.openxmlformats.org/officeDocument/2006/relationships/hyperlink" Target="https://login.consultant.ru/link/?req=doc&amp;base=LAW&amp;n=342466&amp;date=10.03.2020"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header" Target="header9.xml"/><Relationship Id="rId64" Type="http://schemas.openxmlformats.org/officeDocument/2006/relationships/header" Target="header13.xml"/><Relationship Id="rId8" Type="http://schemas.openxmlformats.org/officeDocument/2006/relationships/hyperlink" Target="http://www.consultant.ru" TargetMode="External"/><Relationship Id="rId51" Type="http://schemas.openxmlformats.org/officeDocument/2006/relationships/header" Target="header7.xml"/><Relationship Id="rId3" Type="http://schemas.openxmlformats.org/officeDocument/2006/relationships/webSettings" Target="webSettings.xml"/><Relationship Id="rId12" Type="http://schemas.openxmlformats.org/officeDocument/2006/relationships/hyperlink" Target="https://login.consultant.ru/link/?req=doc&amp;base=LAW&amp;n=119004&amp;date=10.03.2020" TargetMode="External"/><Relationship Id="rId17" Type="http://schemas.openxmlformats.org/officeDocument/2006/relationships/hyperlink" Target="https://login.consultant.ru/link/?req=doc&amp;base=LAW&amp;n=342466&amp;date=10.03.2020&amp;dst=100099&amp;fld=134" TargetMode="External"/><Relationship Id="rId25" Type="http://schemas.openxmlformats.org/officeDocument/2006/relationships/hyperlink" Target="https://login.consultant.ru/link/?req=doc&amp;base=LAW&amp;n=342466&amp;date=10.03.2020" TargetMode="External"/><Relationship Id="rId33" Type="http://schemas.openxmlformats.org/officeDocument/2006/relationships/hyperlink" Target="https://login.consultant.ru/link/?req=doc&amp;base=LAW&amp;n=330187&amp;date=10.03.2020" TargetMode="External"/><Relationship Id="rId38" Type="http://schemas.openxmlformats.org/officeDocument/2006/relationships/header" Target="header1.xml"/><Relationship Id="rId46" Type="http://schemas.openxmlformats.org/officeDocument/2006/relationships/header" Target="header5.xml"/><Relationship Id="rId59" Type="http://schemas.openxmlformats.org/officeDocument/2006/relationships/footer" Target="footer10.xml"/><Relationship Id="rId67" Type="http://schemas.openxmlformats.org/officeDocument/2006/relationships/theme" Target="theme/theme1.xml"/><Relationship Id="rId20" Type="http://schemas.openxmlformats.org/officeDocument/2006/relationships/hyperlink" Target="https://login.consultant.ru/link/?req=doc&amp;base=LAW&amp;n=342466&amp;date=10.03.2020" TargetMode="External"/><Relationship Id="rId41" Type="http://schemas.openxmlformats.org/officeDocument/2006/relationships/footer" Target="footer2.xml"/><Relationship Id="rId54" Type="http://schemas.openxmlformats.org/officeDocument/2006/relationships/header" Target="header8.xml"/><Relationship Id="rId62"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46043</Words>
  <Characters>262448</Characters>
  <Application>Microsoft Office Word</Application>
  <DocSecurity>2</DocSecurity>
  <Lines>2187</Lines>
  <Paragraphs>615</Paragraphs>
  <ScaleCrop>false</ScaleCrop>
  <HeadingPairs>
    <vt:vector size="2" baseType="variant">
      <vt:variant>
        <vt:lpstr>Название</vt:lpstr>
      </vt:variant>
      <vt:variant>
        <vt:i4>1</vt:i4>
      </vt:variant>
    </vt:vector>
  </HeadingPairs>
  <TitlesOfParts>
    <vt:vector size="1" baseType="lpstr">
      <vt:lpstr>Приказ Минприроды России от 20.09.2019 N 639"Об утверждении Правил подготовки технических проектов разработки месторождений углеводородного сырья"(Зарегистрировано в Минюсте России 02.10.2019 N 56103)</vt:lpstr>
    </vt:vector>
  </TitlesOfParts>
  <Company>КонсультантПлюс Версия 4018.00.50</Company>
  <LinksUpToDate>false</LinksUpToDate>
  <CharactersWithSpaces>307876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20.09.2019 N 639"Об утверждении Правил подготовки технических проектов разработки месторождений углеводородного сырья"(Зарегистрировано в Минюсте России 02.10.2019 N 56103)</dc:title>
  <dc:subject/>
  <dc:creator>Дмитрий Токарев</dc:creator>
  <cp:keywords/>
  <dc:description/>
  <cp:lastModifiedBy>Дмитрий Токарев</cp:lastModifiedBy>
  <cp:revision>2</cp:revision>
  <dcterms:created xsi:type="dcterms:W3CDTF">2020-03-11T10:24:00Z</dcterms:created>
  <dcterms:modified xsi:type="dcterms:W3CDTF">2020-03-11T10:24:00Z</dcterms:modified>
</cp:coreProperties>
</file>